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D05A" w14:textId="77777777" w:rsidR="002C5DFF" w:rsidRPr="00886863" w:rsidRDefault="002C5DFF" w:rsidP="002C5DFF">
      <w:pPr>
        <w:pStyle w:val="Titolo"/>
        <w:jc w:val="center"/>
        <w:rPr>
          <w:color w:val="0F4761" w:themeColor="accent1" w:themeShade="BF"/>
        </w:rPr>
      </w:pPr>
      <w:r w:rsidRPr="00886863">
        <w:rPr>
          <w:color w:val="0F4761" w:themeColor="accent1" w:themeShade="BF"/>
        </w:rPr>
        <w:t>La nostra fede, la fede dei nostri figli</w:t>
      </w:r>
    </w:p>
    <w:p w14:paraId="04117AA4" w14:textId="77777777" w:rsidR="00883A11" w:rsidRDefault="00883A11" w:rsidP="002C5DFF"/>
    <w:p w14:paraId="4A65D8E6" w14:textId="41EF72AD" w:rsidR="002C5DFF" w:rsidRDefault="002C5DFF" w:rsidP="002C5DFF">
      <w:r w:rsidRPr="000B4038">
        <w:t xml:space="preserve">Il </w:t>
      </w:r>
      <w:r w:rsidRPr="002C5DFF">
        <w:rPr>
          <w:b/>
          <w:bCs/>
          <w:i/>
          <w:iCs/>
        </w:rPr>
        <w:t>tema della fede</w:t>
      </w:r>
      <w:r w:rsidRPr="000B4038">
        <w:t xml:space="preserve"> circola quest’anno in tutta la Famiglia Salesiana. La vita cristiana è vita teologale,</w:t>
      </w:r>
      <w:r>
        <w:t xml:space="preserve"> fatta di fede, speranza e carità, fatta di amore che crede e che spera, di fede che spera e ama, di speranza che crede ed opera. Per questo il triennio formativo di tutta la Famiglia Salesiana 2024-2026, che dapprima ha messo al centro la carità (</w:t>
      </w:r>
      <w:r w:rsidRPr="00483007">
        <w:rPr>
          <w:i/>
          <w:iCs/>
        </w:rPr>
        <w:t>Attesi dal suo amore</w:t>
      </w:r>
      <w:r>
        <w:t>), e poi ha messo a fuoco la speranza (</w:t>
      </w:r>
      <w:r w:rsidRPr="00483007">
        <w:rPr>
          <w:i/>
          <w:iCs/>
        </w:rPr>
        <w:t>Pellegrini di speranza</w:t>
      </w:r>
      <w:r>
        <w:t>), ed ora mette a tema la fede (</w:t>
      </w:r>
      <w:r w:rsidRPr="00AF1E18">
        <w:rPr>
          <w:i/>
          <w:iCs/>
        </w:rPr>
        <w:t>Saldi nella fede</w:t>
      </w:r>
      <w:r>
        <w:t>).</w:t>
      </w:r>
      <w:r w:rsidRPr="004F4B8F">
        <w:t xml:space="preserve"> </w:t>
      </w:r>
      <w:r>
        <w:t xml:space="preserve">Nella Consulta </w:t>
      </w:r>
      <w:r w:rsidRPr="00864A6A">
        <w:rPr>
          <w:rFonts w:cs="Times New Roman"/>
        </w:rPr>
        <w:t xml:space="preserve">Mondiale della FS radunata all’inizio del mese di giugno 2025 </w:t>
      </w:r>
      <w:r>
        <w:rPr>
          <w:rFonts w:cs="Times New Roman"/>
        </w:rPr>
        <w:t xml:space="preserve">si è fatto giustamente presente che </w:t>
      </w:r>
      <w:r w:rsidRPr="001B5192">
        <w:rPr>
          <w:rFonts w:cs="Times New Roman"/>
          <w:b/>
          <w:bCs/>
          <w:i/>
          <w:iCs/>
        </w:rPr>
        <w:t>se la carità è sostenuta dalla speranza, la speranza è fondata sulla fede</w:t>
      </w:r>
      <w:r>
        <w:rPr>
          <w:rFonts w:cs="Times New Roman"/>
        </w:rPr>
        <w:t>.</w:t>
      </w:r>
      <w:r w:rsidR="001B5192">
        <w:rPr>
          <w:rFonts w:cs="Times New Roman"/>
        </w:rPr>
        <w:t xml:space="preserve"> Che vuol dire: cosa succede ad amare senza fede, senza contatto con quel Dio Amore che è la Sorgente di ogni amore? Succede che l’amore, di là delle migliori intenzioni, non sarà al riparo da incomprensioni, errori, distorsioni</w:t>
      </w:r>
      <w:r w:rsidR="00990501">
        <w:rPr>
          <w:rFonts w:cs="Times New Roman"/>
        </w:rPr>
        <w:t>, e da tutte quelle quote di orgoglio ed egoismo che non sono mai estirpate del tutto.</w:t>
      </w:r>
    </w:p>
    <w:p w14:paraId="403EDC33" w14:textId="28987EE9" w:rsidR="002C5DFF" w:rsidRDefault="002C5DFF" w:rsidP="002C5DFF">
      <w:pPr>
        <w:rPr>
          <w:rFonts w:cs="Times New Roman"/>
        </w:rPr>
      </w:pPr>
      <w:r>
        <w:t>Anticipando il dono della Strenna, il Rettor Maggiore ha introdotto il tema della fede in maniera programmatica. A partire da Don Bosco, uomo di grandi opere</w:t>
      </w:r>
      <w:r w:rsidR="00990501">
        <w:t>, ma opere</w:t>
      </w:r>
      <w:r>
        <w:t xml:space="preserve"> mosse dalla fede, si tratta quest’anno di riflettere, pregare e fare formazione sul tema della </w:t>
      </w:r>
      <w:r w:rsidRPr="00990501">
        <w:rPr>
          <w:b/>
          <w:bCs/>
          <w:i/>
          <w:iCs/>
        </w:rPr>
        <w:t>fede nei suoi legami con la missione</w:t>
      </w:r>
      <w:r>
        <w:t>. Significativo in questo senso il titolo della Strenna, che per don Attard è un “</w:t>
      </w:r>
      <w:r w:rsidRPr="00202F47">
        <w:rPr>
          <w:rFonts w:cs="Times New Roman"/>
        </w:rPr>
        <w:t>vero e proprio manifesto spirituale e pastorale”</w:t>
      </w:r>
      <w:r w:rsidRPr="00202F47">
        <w:t>:</w:t>
      </w:r>
      <w:r>
        <w:t xml:space="preserve"> </w:t>
      </w:r>
      <w:r>
        <w:rPr>
          <w:rFonts w:cs="Times New Roman"/>
        </w:rPr>
        <w:t xml:space="preserve">“Fate quello che vi dirà. Credenti, liberi per servire”. Nella luce di Maria, </w:t>
      </w:r>
      <w:r w:rsidRPr="00990501">
        <w:rPr>
          <w:rFonts w:cs="Times New Roman"/>
        </w:rPr>
        <w:t>la fede intrattiene legami con la libertà e con l’amore</w:t>
      </w:r>
      <w:r>
        <w:rPr>
          <w:rFonts w:cs="Times New Roman"/>
        </w:rPr>
        <w:t xml:space="preserve">, e non riguarda solo la crescita personale, ma anche la vita comunitaria e l’opera </w:t>
      </w:r>
      <w:r w:rsidRPr="00991665">
        <w:rPr>
          <w:rFonts w:cs="Times New Roman"/>
        </w:rPr>
        <w:t>pastorale. Ecco il tracciato formativo: dalla fede nasce la libertà, dalla libertà scaturisce il servizio.</w:t>
      </w:r>
    </w:p>
    <w:p w14:paraId="469278E7" w14:textId="77777777" w:rsidR="002C5DFF" w:rsidRDefault="002C5DFF" w:rsidP="002C5DFF">
      <w:r>
        <w:rPr>
          <w:rFonts w:cs="Times New Roman"/>
        </w:rPr>
        <w:t xml:space="preserve">Nel sussidio </w:t>
      </w:r>
      <w:r w:rsidRPr="000B4038">
        <w:rPr>
          <w:rFonts w:cs="Times New Roman"/>
        </w:rPr>
        <w:t>formativo dell’anno, don Sala spiega che “</w:t>
      </w:r>
      <w:r w:rsidRPr="000B4038">
        <w:t xml:space="preserve">Il focus specifico di questo anno è </w:t>
      </w:r>
      <w:r w:rsidRPr="000B4038">
        <w:rPr>
          <w:i/>
          <w:iCs/>
        </w:rPr>
        <w:t>il legame forte e decisivo tra la fede che ci rimette in piedi e la missione che ci invita a prendere il largo</w:t>
      </w:r>
      <w:r w:rsidRPr="000B4038">
        <w:t xml:space="preserve">… Il filo rosso è la convinzione che </w:t>
      </w:r>
      <w:r w:rsidRPr="000B4038">
        <w:rPr>
          <w:i/>
          <w:iCs/>
        </w:rPr>
        <w:t>la fede salva</w:t>
      </w:r>
      <w:r w:rsidRPr="006218E5">
        <w:rPr>
          <w:i/>
          <w:iCs/>
        </w:rPr>
        <w:t>, rialza e invia</w:t>
      </w:r>
      <w:r>
        <w:rPr>
          <w:i/>
          <w:iCs/>
        </w:rPr>
        <w:t>…</w:t>
      </w:r>
      <w:r>
        <w:t xml:space="preserve"> Se è viva, la fede si fa carità concreta verso tutti, azione appassionata verso i più bisognosi, attenzione privilegiata ai più piccoli e ai più poveri”.</w:t>
      </w:r>
    </w:p>
    <w:p w14:paraId="7C3510BA" w14:textId="02C6533F" w:rsidR="002C5DFF" w:rsidRDefault="002C5DFF" w:rsidP="002C5DFF">
      <w:r>
        <w:t xml:space="preserve">Nell’Adma, la proposta formativa intende offrire </w:t>
      </w:r>
      <w:r w:rsidRPr="00C4734F">
        <w:t>spunti spirituali e spunti educativi</w:t>
      </w:r>
      <w:r>
        <w:t xml:space="preserve">.  L’intenzione è chiara: </w:t>
      </w:r>
      <w:r w:rsidRPr="00C4734F">
        <w:rPr>
          <w:b/>
          <w:bCs/>
          <w:i/>
          <w:iCs/>
        </w:rPr>
        <w:t>crescere nella fede, educare la fede</w:t>
      </w:r>
      <w:r>
        <w:t>. Da qui il titolo: “</w:t>
      </w:r>
      <w:r w:rsidRPr="000B4038">
        <w:rPr>
          <w:i/>
          <w:iCs/>
        </w:rPr>
        <w:t xml:space="preserve">La nostra fede, la fede dei </w:t>
      </w:r>
      <w:r w:rsidR="00C4734F">
        <w:rPr>
          <w:i/>
          <w:iCs/>
        </w:rPr>
        <w:t xml:space="preserve">nostri </w:t>
      </w:r>
      <w:r w:rsidRPr="000B4038">
        <w:rPr>
          <w:i/>
          <w:iCs/>
        </w:rPr>
        <w:t>figli</w:t>
      </w:r>
      <w:r w:rsidRPr="00AC71BC">
        <w:t>”</w:t>
      </w:r>
      <w:r>
        <w:t xml:space="preserve">. Le catechesi e i ritiri mensili avranno quindi cura da una parte di consolidare la fede degli adulti, dall’altra di accompagnare la fede dei giovani. Il tutto </w:t>
      </w:r>
      <w:r w:rsidRPr="00C4734F">
        <w:rPr>
          <w:b/>
          <w:bCs/>
          <w:i/>
          <w:iCs/>
        </w:rPr>
        <w:t>nella consapevolezza di quanto la fede sia bella e di quanto sia minacciata</w:t>
      </w:r>
      <w:r>
        <w:t>, di quanta fecondità sappia da sempre sprigionare e con quanta facilità venga oggi abbandonata.</w:t>
      </w:r>
    </w:p>
    <w:p w14:paraId="6D263ECE" w14:textId="235E5FC5" w:rsidR="00AF1907" w:rsidRDefault="00AF1907" w:rsidP="002C5DFF">
      <w:r>
        <w:t>Tutto in compagnia di Maria, la perfetta credente, l’icona della fede, colei che è beata perché ha creduto, la donna a cui Gesù ha fatto fare il più alto, il più bello, il più impegnativo cammino di fede</w:t>
      </w:r>
      <w:r w:rsidR="00B83234">
        <w:t xml:space="preserve"> (la </w:t>
      </w:r>
      <w:proofErr w:type="spellStart"/>
      <w:r w:rsidR="00B83234">
        <w:rPr>
          <w:i/>
          <w:iCs/>
        </w:rPr>
        <w:t>peregrinatio</w:t>
      </w:r>
      <w:proofErr w:type="spellEnd"/>
      <w:r w:rsidR="00B83234">
        <w:rPr>
          <w:i/>
          <w:iCs/>
        </w:rPr>
        <w:t xml:space="preserve"> </w:t>
      </w:r>
      <w:proofErr w:type="spellStart"/>
      <w:r w:rsidR="00B83234">
        <w:rPr>
          <w:i/>
          <w:iCs/>
        </w:rPr>
        <w:t>fidei</w:t>
      </w:r>
      <w:proofErr w:type="spellEnd"/>
      <w:r w:rsidR="00B83234">
        <w:rPr>
          <w:i/>
          <w:iCs/>
        </w:rPr>
        <w:t xml:space="preserve"> </w:t>
      </w:r>
      <w:r w:rsidR="00B83234" w:rsidRPr="00B83234">
        <w:t>a lungo meditata da Giovanni Paolo II)</w:t>
      </w:r>
      <w:r w:rsidR="00B83234">
        <w:t>.</w:t>
      </w:r>
      <w:r>
        <w:t xml:space="preserve">  </w:t>
      </w:r>
    </w:p>
    <w:p w14:paraId="1ACFB578" w14:textId="4E9A5D7C" w:rsidR="002C5DFF" w:rsidRDefault="002C5DFF" w:rsidP="002C5DFF">
      <w:r>
        <w:lastRenderedPageBreak/>
        <w:t xml:space="preserve">I principali materiali di riferimento che offriamo alle necessità dei gruppi, alla creatività dei predicatori, e alla varietà dei contesti, saranno il Vangelo di </w:t>
      </w:r>
      <w:r w:rsidRPr="00EE1D11">
        <w:rPr>
          <w:i/>
          <w:iCs/>
        </w:rPr>
        <w:t>Luca</w:t>
      </w:r>
      <w:r>
        <w:t xml:space="preserve">, l’Enciclica </w:t>
      </w:r>
      <w:r w:rsidRPr="00EE1D11">
        <w:rPr>
          <w:i/>
          <w:iCs/>
        </w:rPr>
        <w:t xml:space="preserve">Lumen </w:t>
      </w:r>
      <w:proofErr w:type="spellStart"/>
      <w:r w:rsidRPr="00EE1D11">
        <w:rPr>
          <w:i/>
          <w:iCs/>
        </w:rPr>
        <w:t>Fidei</w:t>
      </w:r>
      <w:proofErr w:type="spellEnd"/>
      <w:r>
        <w:t xml:space="preserve"> e la </w:t>
      </w:r>
      <w:r w:rsidRPr="00EE1D11">
        <w:rPr>
          <w:i/>
          <w:iCs/>
        </w:rPr>
        <w:t>Strenna</w:t>
      </w:r>
      <w:r>
        <w:t xml:space="preserve"> </w:t>
      </w:r>
      <w:r w:rsidRPr="00EE1D11">
        <w:rPr>
          <w:i/>
          <w:iCs/>
        </w:rPr>
        <w:t>2026</w:t>
      </w:r>
      <w:r>
        <w:t xml:space="preserve">. Ed ecco </w:t>
      </w:r>
      <w:r w:rsidR="00C4734F">
        <w:t>la scaletta</w:t>
      </w:r>
      <w:r>
        <w:t xml:space="preserve"> d</w:t>
      </w:r>
      <w:r w:rsidR="00C4734F">
        <w:t>ei</w:t>
      </w:r>
      <w:r>
        <w:t xml:space="preserve"> temi da affrontare, di mese in mese, in </w:t>
      </w:r>
      <w:proofErr w:type="gramStart"/>
      <w:r>
        <w:t>8</w:t>
      </w:r>
      <w:proofErr w:type="gramEnd"/>
      <w:r>
        <w:t xml:space="preserve"> tappe</w:t>
      </w:r>
      <w:r w:rsidR="00C4734F">
        <w:t>:</w:t>
      </w:r>
    </w:p>
    <w:p w14:paraId="2F3E4771" w14:textId="77777777" w:rsidR="00C4734F" w:rsidRPr="00ED7A71" w:rsidRDefault="00C4734F" w:rsidP="00125600">
      <w:r w:rsidRPr="00ED7A71">
        <w:t>1.</w:t>
      </w:r>
      <w:r>
        <w:t xml:space="preserve"> </w:t>
      </w:r>
      <w:r w:rsidRPr="00ED7A71">
        <w:t>“</w:t>
      </w:r>
      <w:r w:rsidRPr="00ED7A71">
        <w:rPr>
          <w:i/>
          <w:iCs/>
        </w:rPr>
        <w:t>State saldi nella fede</w:t>
      </w:r>
      <w:r w:rsidRPr="00ED7A71">
        <w:t>” (</w:t>
      </w:r>
      <w:r w:rsidRPr="00ED7A71">
        <w:rPr>
          <w:i/>
          <w:iCs/>
        </w:rPr>
        <w:t>1Cor</w:t>
      </w:r>
      <w:r w:rsidRPr="00ED7A71">
        <w:t xml:space="preserve"> 16,13): la fede e </w:t>
      </w:r>
      <w:r w:rsidRPr="00125600">
        <w:rPr>
          <w:b/>
          <w:bCs/>
          <w:i/>
          <w:iCs/>
        </w:rPr>
        <w:t>l’esistenza</w:t>
      </w:r>
    </w:p>
    <w:p w14:paraId="694CA2AA" w14:textId="77777777" w:rsidR="00C4734F" w:rsidRDefault="00C4734F" w:rsidP="00125600">
      <w:r w:rsidRPr="002E3C6B">
        <w:t>2. “</w:t>
      </w:r>
      <w:r w:rsidRPr="002E3C6B">
        <w:rPr>
          <w:i/>
          <w:iCs/>
        </w:rPr>
        <w:t>Avvenga di me secondo la tua parola</w:t>
      </w:r>
      <w:r w:rsidRPr="002E3C6B">
        <w:t>” (</w:t>
      </w:r>
      <w:r w:rsidRPr="002E3C6B">
        <w:rPr>
          <w:i/>
          <w:iCs/>
        </w:rPr>
        <w:t>Lc</w:t>
      </w:r>
      <w:r w:rsidRPr="002E3C6B">
        <w:t xml:space="preserve"> 1,38): la fede e </w:t>
      </w:r>
      <w:r w:rsidRPr="00125600">
        <w:rPr>
          <w:b/>
          <w:bCs/>
          <w:i/>
          <w:iCs/>
        </w:rPr>
        <w:t>l’indifferenza</w:t>
      </w:r>
      <w:r w:rsidRPr="002E3C6B">
        <w:t xml:space="preserve"> </w:t>
      </w:r>
    </w:p>
    <w:p w14:paraId="749326FF" w14:textId="77777777" w:rsidR="00C4734F" w:rsidRDefault="00C4734F" w:rsidP="00125600">
      <w:r w:rsidRPr="00B30589">
        <w:t>3. “</w:t>
      </w:r>
      <w:r w:rsidRPr="00B30589">
        <w:rPr>
          <w:i/>
          <w:iCs/>
        </w:rPr>
        <w:t>Il giusto vivrà per la sua fede</w:t>
      </w:r>
      <w:r w:rsidRPr="00B30589">
        <w:t>” (</w:t>
      </w:r>
      <w:r w:rsidRPr="00B30589">
        <w:rPr>
          <w:i/>
          <w:iCs/>
        </w:rPr>
        <w:t>Ab</w:t>
      </w:r>
      <w:r w:rsidRPr="00B30589">
        <w:t xml:space="preserve"> 2,4): la fede e </w:t>
      </w:r>
      <w:r w:rsidRPr="00125600">
        <w:rPr>
          <w:b/>
          <w:bCs/>
          <w:i/>
          <w:iCs/>
        </w:rPr>
        <w:t>l’indipendenza</w:t>
      </w:r>
      <w:r w:rsidRPr="00B30589">
        <w:t xml:space="preserve"> </w:t>
      </w:r>
    </w:p>
    <w:p w14:paraId="5E3F40B2" w14:textId="77777777" w:rsidR="00C4734F" w:rsidRDefault="00C4734F" w:rsidP="00125600">
      <w:r w:rsidRPr="00B30589">
        <w:t>4. “</w:t>
      </w:r>
      <w:r w:rsidRPr="00B30589">
        <w:rPr>
          <w:i/>
          <w:iCs/>
        </w:rPr>
        <w:t>E beata colei che ha creduto nell’adempimento delle parole del Signore</w:t>
      </w:r>
      <w:r w:rsidRPr="00B30589">
        <w:t>” (</w:t>
      </w:r>
      <w:r w:rsidRPr="00B30589">
        <w:rPr>
          <w:i/>
          <w:iCs/>
        </w:rPr>
        <w:t>Lc</w:t>
      </w:r>
      <w:r w:rsidRPr="00B30589">
        <w:t xml:space="preserve"> 1,45): la fede e </w:t>
      </w:r>
      <w:r w:rsidRPr="00125600">
        <w:rPr>
          <w:b/>
          <w:bCs/>
          <w:i/>
          <w:iCs/>
        </w:rPr>
        <w:t>l’obbedienza</w:t>
      </w:r>
      <w:r w:rsidRPr="00B30589">
        <w:t xml:space="preserve"> </w:t>
      </w:r>
    </w:p>
    <w:p w14:paraId="28FD3646" w14:textId="77777777" w:rsidR="00C4734F" w:rsidRPr="007F26EF" w:rsidRDefault="00C4734F" w:rsidP="00125600">
      <w:r w:rsidRPr="007F26EF">
        <w:t>5. “</w:t>
      </w:r>
      <w:r w:rsidRPr="007F26EF">
        <w:rPr>
          <w:i/>
          <w:iCs/>
        </w:rPr>
        <w:t>Tutto è possibile per chi crede</w:t>
      </w:r>
      <w:r w:rsidRPr="007F26EF">
        <w:t>” (</w:t>
      </w:r>
      <w:r w:rsidRPr="007F26EF">
        <w:rPr>
          <w:i/>
          <w:iCs/>
        </w:rPr>
        <w:t>Mc</w:t>
      </w:r>
      <w:r w:rsidRPr="007F26EF">
        <w:t xml:space="preserve"> 9,23): la fede e la </w:t>
      </w:r>
      <w:r w:rsidRPr="00125600">
        <w:rPr>
          <w:b/>
          <w:bCs/>
          <w:i/>
          <w:iCs/>
        </w:rPr>
        <w:t>provvidenza</w:t>
      </w:r>
      <w:r w:rsidRPr="007F26EF">
        <w:t> </w:t>
      </w:r>
    </w:p>
    <w:p w14:paraId="17F537B5" w14:textId="77777777" w:rsidR="00125600" w:rsidRDefault="00125600" w:rsidP="00125600">
      <w:r w:rsidRPr="007F26EF">
        <w:t>6. “</w:t>
      </w:r>
      <w:r w:rsidRPr="007F26EF">
        <w:rPr>
          <w:i/>
          <w:iCs/>
        </w:rPr>
        <w:t>Ho creduto anche quando dicevo: sono troppo infelice</w:t>
      </w:r>
      <w:r w:rsidRPr="007F26EF">
        <w:t>” (</w:t>
      </w:r>
      <w:r w:rsidRPr="007F26EF">
        <w:rPr>
          <w:i/>
          <w:iCs/>
        </w:rPr>
        <w:t>Sal</w:t>
      </w:r>
      <w:r w:rsidRPr="007F26EF">
        <w:t xml:space="preserve"> 115,10): la fede e la </w:t>
      </w:r>
      <w:r w:rsidRPr="00125600">
        <w:rPr>
          <w:b/>
          <w:bCs/>
          <w:i/>
          <w:iCs/>
        </w:rPr>
        <w:t>sofferenza</w:t>
      </w:r>
      <w:r w:rsidRPr="007F26EF">
        <w:t> </w:t>
      </w:r>
    </w:p>
    <w:p w14:paraId="32D003CF" w14:textId="77777777" w:rsidR="00125600" w:rsidRPr="007F26EF" w:rsidRDefault="00125600" w:rsidP="00125600">
      <w:r w:rsidRPr="007F26EF">
        <w:t>7. “</w:t>
      </w:r>
      <w:r w:rsidRPr="007F26EF">
        <w:rPr>
          <w:i/>
          <w:iCs/>
        </w:rPr>
        <w:t>La fede opera per mezzo della carità</w:t>
      </w:r>
      <w:r w:rsidRPr="007F26EF">
        <w:t>” (</w:t>
      </w:r>
      <w:r w:rsidRPr="007F26EF">
        <w:rPr>
          <w:i/>
          <w:iCs/>
        </w:rPr>
        <w:t>Gal</w:t>
      </w:r>
      <w:r w:rsidRPr="007F26EF">
        <w:t xml:space="preserve"> 5,6): la fede e la </w:t>
      </w:r>
      <w:r w:rsidRPr="00125600">
        <w:rPr>
          <w:b/>
          <w:bCs/>
          <w:i/>
          <w:iCs/>
        </w:rPr>
        <w:t>benevolenza</w:t>
      </w:r>
      <w:r w:rsidRPr="007F26EF">
        <w:t xml:space="preserve"> </w:t>
      </w:r>
    </w:p>
    <w:p w14:paraId="08A6678D" w14:textId="77777777" w:rsidR="00125600" w:rsidRDefault="00125600" w:rsidP="00125600">
      <w:r w:rsidRPr="007F26EF">
        <w:t>8. “</w:t>
      </w:r>
      <w:r w:rsidRPr="007F26EF">
        <w:rPr>
          <w:i/>
          <w:iCs/>
        </w:rPr>
        <w:t>C</w:t>
      </w:r>
      <w:r w:rsidRPr="00E904D1">
        <w:rPr>
          <w:i/>
          <w:iCs/>
        </w:rPr>
        <w:t>hi crede in me</w:t>
      </w:r>
      <w:r w:rsidRPr="007F26EF">
        <w:rPr>
          <w:i/>
          <w:iCs/>
        </w:rPr>
        <w:t>,</w:t>
      </w:r>
      <w:r w:rsidRPr="00E904D1">
        <w:t xml:space="preserve"> </w:t>
      </w:r>
      <w:r w:rsidRPr="00E904D1">
        <w:rPr>
          <w:i/>
          <w:iCs/>
        </w:rPr>
        <w:t>fiumi di acqua viva sgorgheranno dal suo seno</w:t>
      </w:r>
      <w:r w:rsidRPr="007F26EF">
        <w:t>” (</w:t>
      </w:r>
      <w:proofErr w:type="spellStart"/>
      <w:r w:rsidRPr="007F26EF">
        <w:rPr>
          <w:i/>
          <w:iCs/>
        </w:rPr>
        <w:t>Gv</w:t>
      </w:r>
      <w:proofErr w:type="spellEnd"/>
      <w:r w:rsidRPr="007F26EF">
        <w:t xml:space="preserve"> 7,38): la fede e </w:t>
      </w:r>
      <w:r w:rsidRPr="00125600">
        <w:rPr>
          <w:b/>
          <w:bCs/>
          <w:i/>
          <w:iCs/>
        </w:rPr>
        <w:t>l’abbondanza</w:t>
      </w:r>
      <w:r w:rsidRPr="007F26EF">
        <w:t xml:space="preserve"> </w:t>
      </w:r>
    </w:p>
    <w:p w14:paraId="2D7186D9" w14:textId="77777777" w:rsidR="002C5DFF" w:rsidRPr="00ED7A71" w:rsidRDefault="002C5DFF" w:rsidP="00886863">
      <w:pPr>
        <w:pStyle w:val="Titolo1"/>
      </w:pPr>
      <w:r w:rsidRPr="00ED7A71">
        <w:t>1.</w:t>
      </w:r>
      <w:r>
        <w:t xml:space="preserve"> </w:t>
      </w:r>
      <w:r w:rsidRPr="00ED7A71">
        <w:t>“</w:t>
      </w:r>
      <w:r w:rsidRPr="00ED7A71">
        <w:rPr>
          <w:i/>
          <w:iCs/>
        </w:rPr>
        <w:t>State saldi nella fede</w:t>
      </w:r>
      <w:r w:rsidRPr="00ED7A71">
        <w:t>” (</w:t>
      </w:r>
      <w:r w:rsidRPr="00ED7A71">
        <w:rPr>
          <w:i/>
          <w:iCs/>
        </w:rPr>
        <w:t>1Cor</w:t>
      </w:r>
      <w:r w:rsidRPr="00ED7A71">
        <w:t xml:space="preserve"> 16,13): la fede e l’esistenza</w:t>
      </w:r>
    </w:p>
    <w:p w14:paraId="2189274F" w14:textId="5BE00DAF" w:rsidR="00E95616" w:rsidRDefault="00E95616" w:rsidP="00E95616">
      <w:pPr>
        <w:pStyle w:val="Titolo2"/>
      </w:pPr>
      <w:r>
        <w:t>L’uomo, un essere originariamente credente</w:t>
      </w:r>
    </w:p>
    <w:p w14:paraId="4A414A08" w14:textId="174026E2" w:rsidR="00E95616" w:rsidRDefault="002C5DFF" w:rsidP="002C5DFF">
      <w:pPr>
        <w:rPr>
          <w:rFonts w:cs="Times New Roman"/>
        </w:rPr>
      </w:pPr>
      <w:r>
        <w:rPr>
          <w:rFonts w:cs="Times New Roman"/>
        </w:rPr>
        <w:t xml:space="preserve">Contro l’idea corrente che la fede sia facoltativa e soggettiva, o che addirittura mortifichi la ragione e la libertà, occorre considerare che, al contrario, </w:t>
      </w:r>
      <w:r w:rsidRPr="003E257C">
        <w:rPr>
          <w:rFonts w:cs="Times New Roman"/>
          <w:b/>
          <w:bCs/>
          <w:i/>
          <w:iCs/>
        </w:rPr>
        <w:t xml:space="preserve">l’uomo è un essere </w:t>
      </w:r>
      <w:r w:rsidR="003E257C">
        <w:rPr>
          <w:rFonts w:cs="Times New Roman"/>
          <w:b/>
          <w:bCs/>
          <w:i/>
          <w:iCs/>
        </w:rPr>
        <w:t xml:space="preserve">essenzialmente </w:t>
      </w:r>
      <w:r w:rsidRPr="003E257C">
        <w:rPr>
          <w:rFonts w:cs="Times New Roman"/>
          <w:b/>
          <w:bCs/>
          <w:i/>
          <w:iCs/>
        </w:rPr>
        <w:t>credente!</w:t>
      </w:r>
      <w:r>
        <w:rPr>
          <w:rFonts w:cs="Times New Roman"/>
        </w:rPr>
        <w:t xml:space="preserve"> È normale essere affidati, affidarsi ed essere affidabili. È cosa buona aver fiducia ed essere fiduciosi. È ragionevole ritenere che la realtà è avvolta dal mistero, </w:t>
      </w:r>
      <w:r w:rsidR="00A40C89">
        <w:rPr>
          <w:rFonts w:cs="Times New Roman"/>
        </w:rPr>
        <w:t>ed</w:t>
      </w:r>
      <w:r>
        <w:rPr>
          <w:rFonts w:cs="Times New Roman"/>
        </w:rPr>
        <w:t xml:space="preserve"> è irragionevole pensare il contrario: le leggi di natura sono poca cosa rispetto alle leggi della libertà e dell’amore</w:t>
      </w:r>
      <w:r w:rsidR="00A40C89">
        <w:rPr>
          <w:rFonts w:cs="Times New Roman"/>
        </w:rPr>
        <w:t>, le cose che più contano</w:t>
      </w:r>
      <w:r>
        <w:rPr>
          <w:rFonts w:cs="Times New Roman"/>
        </w:rPr>
        <w:t xml:space="preserve">. </w:t>
      </w:r>
      <w:r w:rsidR="000043B2">
        <w:rPr>
          <w:rFonts w:cs="Times New Roman"/>
        </w:rPr>
        <w:t xml:space="preserve">Soprattutto, siamo fatti per amare, e l’amore, dove ci si appartiene e ci si prende cura gli uni degli altri, si nutre essenzialmente di fiducia.  Non è infine banale osservare che </w:t>
      </w:r>
      <w:r>
        <w:rPr>
          <w:rFonts w:cs="Times New Roman"/>
        </w:rPr>
        <w:t>è ragionevole affidarsi più a Dio che agli uomini: essi possono mentire e sbagliare, Lui no!</w:t>
      </w:r>
      <w:r w:rsidR="00BF43E9">
        <w:rPr>
          <w:rFonts w:cs="Times New Roman"/>
        </w:rPr>
        <w:t xml:space="preserve">  E se gli uomini possono essere qua e là affidabili, solo in Dio possiamo riporre una fiducia che illumina tutta l’esistenza.</w:t>
      </w:r>
    </w:p>
    <w:p w14:paraId="20498145" w14:textId="6D99142E" w:rsidR="00E95616" w:rsidRDefault="00E95616" w:rsidP="002C5DFF">
      <w:pPr>
        <w:rPr>
          <w:rFonts w:cs="Times New Roman"/>
        </w:rPr>
      </w:pPr>
      <w:r>
        <w:rPr>
          <w:rFonts w:cs="Times New Roman"/>
        </w:rPr>
        <w:t>Tuttavia, può essere difficile credere</w:t>
      </w:r>
      <w:r w:rsidR="003E257C">
        <w:rPr>
          <w:rFonts w:cs="Times New Roman"/>
        </w:rPr>
        <w:t>,</w:t>
      </w:r>
      <w:r>
        <w:rPr>
          <w:rFonts w:cs="Times New Roman"/>
        </w:rPr>
        <w:t xml:space="preserve"> evitare di essere increduli e sospettosi</w:t>
      </w:r>
      <w:r w:rsidR="003E257C">
        <w:rPr>
          <w:rFonts w:cs="Times New Roman"/>
        </w:rPr>
        <w:t>,</w:t>
      </w:r>
      <w:r>
        <w:rPr>
          <w:rFonts w:cs="Times New Roman"/>
        </w:rPr>
        <w:t xml:space="preserve"> o creduloni e ingenui, perché credere è appoggiarsi alla parola e alla testimonianza di altri</w:t>
      </w:r>
      <w:r w:rsidR="00DE34C5">
        <w:rPr>
          <w:rFonts w:cs="Times New Roman"/>
        </w:rPr>
        <w:t>, è vivere senza sapere tutto e aver compreso tutto, e richiede di vincere</w:t>
      </w:r>
      <w:r>
        <w:rPr>
          <w:rFonts w:cs="Times New Roman"/>
        </w:rPr>
        <w:t xml:space="preserve"> </w:t>
      </w:r>
      <w:r w:rsidR="00DE34C5">
        <w:rPr>
          <w:rFonts w:cs="Times New Roman"/>
        </w:rPr>
        <w:t xml:space="preserve">l’ingenuità di basarsi sull’immediatezza del proprio sentire e pensare, </w:t>
      </w:r>
      <w:r w:rsidR="00F67D24">
        <w:rPr>
          <w:rFonts w:cs="Times New Roman"/>
        </w:rPr>
        <w:t>e l</w:t>
      </w:r>
      <w:r>
        <w:rPr>
          <w:rFonts w:cs="Times New Roman"/>
        </w:rPr>
        <w:t>a pretesa di trovare sicurezza solo nell’evidenza dei fatti e dei ragionamenti,</w:t>
      </w:r>
      <w:r w:rsidR="00DE34C5">
        <w:rPr>
          <w:rFonts w:cs="Times New Roman"/>
        </w:rPr>
        <w:t xml:space="preserve"> </w:t>
      </w:r>
      <w:r>
        <w:rPr>
          <w:rFonts w:cs="Times New Roman"/>
        </w:rPr>
        <w:t xml:space="preserve">a ciò che si può toccare e misurare, vedere e padroneggiare: le cose più importanti della vita non sono oggetto di misura ma di </w:t>
      </w:r>
      <w:r>
        <w:rPr>
          <w:rFonts w:cs="Times New Roman"/>
        </w:rPr>
        <w:lastRenderedPageBreak/>
        <w:t>desiderio, non soprattutto di ragione ma di decisione, non di calcolo ma di dono, non di controllo ma di coraggio.</w:t>
      </w:r>
      <w:r w:rsidR="00DE34C5">
        <w:rPr>
          <w:rFonts w:cs="Times New Roman"/>
        </w:rPr>
        <w:t xml:space="preserve"> </w:t>
      </w:r>
    </w:p>
    <w:p w14:paraId="79535AC1" w14:textId="77777777" w:rsidR="000614C1" w:rsidRDefault="001E3E9F" w:rsidP="002C5DFF">
      <w:pPr>
        <w:rPr>
          <w:rFonts w:cs="Times New Roman"/>
        </w:rPr>
      </w:pPr>
      <w:r>
        <w:rPr>
          <w:rFonts w:cs="Times New Roman"/>
        </w:rPr>
        <w:t>V</w:t>
      </w:r>
      <w:r w:rsidR="00A21BB8">
        <w:rPr>
          <w:rFonts w:cs="Times New Roman"/>
        </w:rPr>
        <w:t>anno subito chiarite</w:t>
      </w:r>
      <w:r>
        <w:rPr>
          <w:rFonts w:cs="Times New Roman"/>
        </w:rPr>
        <w:t xml:space="preserve"> un paio di cose</w:t>
      </w:r>
      <w:r w:rsidR="00A21BB8">
        <w:rPr>
          <w:rFonts w:cs="Times New Roman"/>
        </w:rPr>
        <w:t>.</w:t>
      </w:r>
    </w:p>
    <w:p w14:paraId="2BFFBA5F" w14:textId="15B5334C" w:rsidR="00A21BB8" w:rsidRPr="00C81156" w:rsidRDefault="00C81156" w:rsidP="00C81156">
      <w:pPr>
        <w:rPr>
          <w:rFonts w:cs="Times New Roman"/>
        </w:rPr>
      </w:pPr>
      <w:r w:rsidRPr="00C81156">
        <w:rPr>
          <w:rFonts w:cs="Times New Roman"/>
        </w:rPr>
        <w:t>1.</w:t>
      </w:r>
      <w:r>
        <w:rPr>
          <w:rFonts w:cs="Times New Roman"/>
        </w:rPr>
        <w:t xml:space="preserve"> </w:t>
      </w:r>
      <w:r w:rsidR="000614C1" w:rsidRPr="00B435A6">
        <w:rPr>
          <w:rFonts w:cs="Times New Roman"/>
          <w:b/>
          <w:bCs/>
          <w:i/>
          <w:iCs/>
        </w:rPr>
        <w:t>S</w:t>
      </w:r>
      <w:r w:rsidR="00A21BB8" w:rsidRPr="00B435A6">
        <w:rPr>
          <w:rFonts w:cs="Times New Roman"/>
          <w:b/>
          <w:bCs/>
          <w:i/>
          <w:iCs/>
        </w:rPr>
        <w:t>i conosce per evidenza e si conosce per testimonianza</w:t>
      </w:r>
      <w:r w:rsidR="000614C1" w:rsidRPr="00C81156">
        <w:rPr>
          <w:rFonts w:cs="Times New Roman"/>
        </w:rPr>
        <w:t>. Le due forme di conoscenza hanno la stessa dignità. Caso mai, la conoscenza per testimonianza (che comporta esperienza e competenza) è la più diffusa: sono poche le cose che verifichiamo di persona, quasi tutte sono verificate da altri</w:t>
      </w:r>
      <w:r w:rsidR="00AB1BE6" w:rsidRPr="00C81156">
        <w:rPr>
          <w:rFonts w:cs="Times New Roman"/>
        </w:rPr>
        <w:t xml:space="preserve">. </w:t>
      </w:r>
      <w:r w:rsidRPr="00C81156">
        <w:rPr>
          <w:rFonts w:cs="Times New Roman"/>
        </w:rPr>
        <w:t>D</w:t>
      </w:r>
      <w:r w:rsidR="0031232E" w:rsidRPr="00C81156">
        <w:rPr>
          <w:rFonts w:cs="Times New Roman"/>
        </w:rPr>
        <w:t xml:space="preserve">i più: anche le cose che conosciamo per evidenza </w:t>
      </w:r>
      <w:r w:rsidR="00F9177B" w:rsidRPr="00C81156">
        <w:rPr>
          <w:rFonts w:cs="Times New Roman"/>
        </w:rPr>
        <w:t xml:space="preserve">si fondano sulla testimonianza: altri ci hanno dischiusa la capacità di pensare, di parlare, di calcolare; altri ci hanno dato le chiavi di lettura degli eventi, dei testi, </w:t>
      </w:r>
      <w:r w:rsidRPr="00C81156">
        <w:rPr>
          <w:rFonts w:cs="Times New Roman"/>
        </w:rPr>
        <w:t xml:space="preserve">della storia, </w:t>
      </w:r>
      <w:r w:rsidR="00F9177B" w:rsidRPr="00C81156">
        <w:rPr>
          <w:rFonts w:cs="Times New Roman"/>
        </w:rPr>
        <w:t>delle arti</w:t>
      </w:r>
      <w:r w:rsidRPr="00C81156">
        <w:rPr>
          <w:rFonts w:cs="Times New Roman"/>
        </w:rPr>
        <w:t>… Certo, e</w:t>
      </w:r>
      <w:r w:rsidR="00AB1BE6" w:rsidRPr="00C81156">
        <w:rPr>
          <w:rFonts w:cs="Times New Roman"/>
        </w:rPr>
        <w:t xml:space="preserve">ntrambe le forme di conoscenza hanno i loro problemi: la prima dipende dalla nostra </w:t>
      </w:r>
      <w:r w:rsidR="0031232E" w:rsidRPr="00C81156">
        <w:rPr>
          <w:rFonts w:cs="Times New Roman"/>
        </w:rPr>
        <w:t xml:space="preserve">personale </w:t>
      </w:r>
      <w:r w:rsidR="00AB1BE6" w:rsidRPr="00C81156">
        <w:rPr>
          <w:rFonts w:cs="Times New Roman"/>
        </w:rPr>
        <w:t xml:space="preserve">intelligenza, la seconda dall’affidabilità </w:t>
      </w:r>
      <w:r w:rsidR="0031232E" w:rsidRPr="00C81156">
        <w:rPr>
          <w:rFonts w:cs="Times New Roman"/>
        </w:rPr>
        <w:t xml:space="preserve">degli altri. Sono allora chiare le due cose: è normale dare affidarsi, è da vedere a chi dar fiducia. </w:t>
      </w:r>
    </w:p>
    <w:p w14:paraId="0B0868C5" w14:textId="24A81908" w:rsidR="00C81156" w:rsidRDefault="00C81156" w:rsidP="00C81156">
      <w:r>
        <w:t xml:space="preserve">2. </w:t>
      </w:r>
      <w:r w:rsidR="00C74D80">
        <w:t>A</w:t>
      </w:r>
      <w:r>
        <w:t xml:space="preserve">nche se da quattro secoli passa l’idea che la fede è alternativa alla ragione </w:t>
      </w:r>
      <w:r w:rsidR="00B435A6">
        <w:t xml:space="preserve">(con gravi danni sia per la fede che per la ragione: la fede perde suo riferimento razionale, la ragione perde il contatto col mistero), </w:t>
      </w:r>
      <w:r>
        <w:t xml:space="preserve">l’elementare analisi dell’esistenza ci dice che </w:t>
      </w:r>
      <w:r w:rsidR="00C74D80" w:rsidRPr="00B435A6">
        <w:rPr>
          <w:b/>
          <w:bCs/>
          <w:i/>
          <w:iCs/>
        </w:rPr>
        <w:t xml:space="preserve">è normale per l’uomo </w:t>
      </w:r>
      <w:r w:rsidRPr="00B435A6">
        <w:rPr>
          <w:b/>
          <w:bCs/>
          <w:i/>
          <w:iCs/>
        </w:rPr>
        <w:t>intreccia</w:t>
      </w:r>
      <w:r w:rsidR="00C74D80" w:rsidRPr="00B435A6">
        <w:rPr>
          <w:b/>
          <w:bCs/>
          <w:i/>
          <w:iCs/>
        </w:rPr>
        <w:t>re</w:t>
      </w:r>
      <w:r w:rsidRPr="00B435A6">
        <w:rPr>
          <w:b/>
          <w:bCs/>
          <w:i/>
          <w:iCs/>
        </w:rPr>
        <w:t xml:space="preserve"> accertamenti e affidamenti</w:t>
      </w:r>
      <w:r w:rsidR="00C74D80">
        <w:t>, verifiche e testimonianze. Fede e ragione – diceva Giovanni Paolo II sono “le due ali” con cui l’uomo può spiccare il volo della conoscenza.</w:t>
      </w:r>
      <w:r w:rsidR="00B435A6">
        <w:t xml:space="preserve"> Facile la verifica: il sospettoso e il credulone sono figure scadenti dell’umano</w:t>
      </w:r>
      <w:r w:rsidR="00F67D24">
        <w:t>.</w:t>
      </w:r>
    </w:p>
    <w:p w14:paraId="3B1D85BB" w14:textId="3ABF1AE5" w:rsidR="00E95616" w:rsidRDefault="005A6AF5" w:rsidP="005A6AF5">
      <w:pPr>
        <w:pStyle w:val="Titolo2"/>
      </w:pPr>
      <w:r>
        <w:t>Il cristiano, colui che crede in Cristo</w:t>
      </w:r>
    </w:p>
    <w:p w14:paraId="2EAE93C5" w14:textId="2D5E2CF4" w:rsidR="002C5DFF" w:rsidRDefault="002C5DFF" w:rsidP="002C5DFF">
      <w:pPr>
        <w:rPr>
          <w:rFonts w:cs="Times New Roman"/>
        </w:rPr>
      </w:pPr>
      <w:r>
        <w:rPr>
          <w:rFonts w:cs="Times New Roman"/>
        </w:rPr>
        <w:t xml:space="preserve">La fede cristiana si fonda su </w:t>
      </w:r>
      <w:r w:rsidRPr="007553EE">
        <w:rPr>
          <w:rFonts w:cs="Times New Roman"/>
          <w:b/>
          <w:bCs/>
          <w:i/>
          <w:iCs/>
        </w:rPr>
        <w:t>un Dio che in Gesù si è mostrato del tutto affidabile</w:t>
      </w:r>
      <w:r>
        <w:rPr>
          <w:rFonts w:cs="Times New Roman"/>
        </w:rPr>
        <w:t xml:space="preserve">: un Dio buono e misericordioso, lento all’ira e grande nell’amore, un Dio che ci vuole sani e salvi, </w:t>
      </w:r>
      <w:r w:rsidR="007553EE">
        <w:rPr>
          <w:rFonts w:cs="Times New Roman"/>
        </w:rPr>
        <w:t xml:space="preserve">che non ci condanna ma ci assolve, </w:t>
      </w:r>
      <w:r>
        <w:rPr>
          <w:rFonts w:cs="Times New Roman"/>
        </w:rPr>
        <w:t>che desidera stipulare con noi un’alleanza d’amore, e che per questo ha messo in gioco la vita del Suo Figlio Unigenito</w:t>
      </w:r>
      <w:r w:rsidR="007553EE">
        <w:rPr>
          <w:rFonts w:cs="Times New Roman"/>
        </w:rPr>
        <w:t xml:space="preserve">, un Dio che è solo luce </w:t>
      </w:r>
    </w:p>
    <w:p w14:paraId="784AAB6F" w14:textId="7ABD07DA" w:rsidR="002C5DFF" w:rsidRDefault="002C5DFF" w:rsidP="002C5DFF">
      <w:r>
        <w:rPr>
          <w:rFonts w:cs="Times New Roman"/>
        </w:rPr>
        <w:t xml:space="preserve">Nel cristianesimo </w:t>
      </w:r>
      <w:r w:rsidRPr="00F67D24">
        <w:rPr>
          <w:rFonts w:cs="Times New Roman"/>
          <w:b/>
          <w:bCs/>
          <w:i/>
          <w:iCs/>
        </w:rPr>
        <w:t>la fede è l’organo della verità e della libertà</w:t>
      </w:r>
      <w:r>
        <w:rPr>
          <w:rFonts w:cs="Times New Roman"/>
        </w:rPr>
        <w:t xml:space="preserve">: Gesù non chiedeva di credere ciecamente, ma diceva “vieni e vedi”, “attiva la tua libertà e la tua intelligenza”. La fede cristiana non è </w:t>
      </w:r>
      <w:r w:rsidR="00F67D24">
        <w:rPr>
          <w:rFonts w:cs="Times New Roman"/>
        </w:rPr>
        <w:t xml:space="preserve">allora </w:t>
      </w:r>
      <w:r>
        <w:rPr>
          <w:rFonts w:cs="Times New Roman"/>
        </w:rPr>
        <w:t xml:space="preserve">un salto nel buio, ma </w:t>
      </w:r>
      <w:r w:rsidR="00F67D24">
        <w:rPr>
          <w:rFonts w:cs="Times New Roman"/>
        </w:rPr>
        <w:t xml:space="preserve">un salto </w:t>
      </w:r>
      <w:r>
        <w:rPr>
          <w:rFonts w:cs="Times New Roman"/>
        </w:rPr>
        <w:t xml:space="preserve">nella luce: non è il contrario della ragione e della libertà, ma è la ragione e la libertà potenziati nell’incontro con Gesù, che è insieme il </w:t>
      </w:r>
      <w:r w:rsidRPr="00094034">
        <w:rPr>
          <w:rFonts w:cs="Times New Roman"/>
          <w:i/>
          <w:iCs/>
        </w:rPr>
        <w:t>Logos</w:t>
      </w:r>
      <w:r>
        <w:rPr>
          <w:rFonts w:cs="Times New Roman"/>
        </w:rPr>
        <w:t xml:space="preserve"> (in greco significa “parola”, “ragione”) e il </w:t>
      </w:r>
      <w:proofErr w:type="spellStart"/>
      <w:r w:rsidRPr="00094034">
        <w:rPr>
          <w:rFonts w:cs="Times New Roman"/>
          <w:i/>
          <w:iCs/>
        </w:rPr>
        <w:t>Filius</w:t>
      </w:r>
      <w:proofErr w:type="spellEnd"/>
      <w:r>
        <w:rPr>
          <w:rFonts w:cs="Times New Roman"/>
        </w:rPr>
        <w:t xml:space="preserve"> (libertà: in latino “liberi” significa “figli”!). Ma poi, soprattutto, </w:t>
      </w:r>
      <w:r w:rsidR="00B83234">
        <w:rPr>
          <w:rFonts w:cs="Times New Roman"/>
        </w:rPr>
        <w:t>la fede è l’organo della verità, poiché “n</w:t>
      </w:r>
      <w:r w:rsidR="00B83234">
        <w:t xml:space="preserve">essuno ha mai visto né conosciuto Dio, ma lui stesso si è rivelato. E si è rivelato attraverso la fede, alla quale soltanto è stato concesso di vedere </w:t>
      </w:r>
      <w:r w:rsidR="00E95616">
        <w:t>Dio”</w:t>
      </w:r>
      <w:r w:rsidR="00B83234">
        <w:t xml:space="preserve"> (</w:t>
      </w:r>
      <w:r w:rsidR="00E95616" w:rsidRPr="00E95616">
        <w:rPr>
          <w:i/>
          <w:iCs/>
        </w:rPr>
        <w:t xml:space="preserve">Lettera </w:t>
      </w:r>
      <w:r w:rsidR="00B83234" w:rsidRPr="00E95616">
        <w:rPr>
          <w:i/>
          <w:iCs/>
        </w:rPr>
        <w:t>A Diogneto</w:t>
      </w:r>
      <w:r w:rsidR="00B83234">
        <w:t>)</w:t>
      </w:r>
      <w:r w:rsidR="00E95616">
        <w:t xml:space="preserve">. In altre parole, </w:t>
      </w:r>
      <w:r>
        <w:rPr>
          <w:rFonts w:cs="Times New Roman"/>
        </w:rPr>
        <w:t>nessuno può darsi da sé la vita eterna, nessuno può salvarsi da solo, e Gesù lo dice chiaro: “i</w:t>
      </w:r>
      <w:r w:rsidRPr="00E904D1">
        <w:t>o sono la risurrezione e la vita; chi crede in me, anche se muore, vivrà</w:t>
      </w:r>
      <w:r w:rsidRPr="006D1DFB">
        <w:t>”</w:t>
      </w:r>
      <w:r>
        <w:t xml:space="preserve"> (</w:t>
      </w:r>
      <w:proofErr w:type="spellStart"/>
      <w:r w:rsidRPr="006D1DFB">
        <w:rPr>
          <w:i/>
          <w:iCs/>
        </w:rPr>
        <w:t>Gv</w:t>
      </w:r>
      <w:proofErr w:type="spellEnd"/>
      <w:r>
        <w:t xml:space="preserve"> 11,25). La fede apre le nostre possibilità e le apre al Dio dell’impossibile: la fede riconosce che non tutto è possibile all’uomo, ma “nulla è impossibile a Dio” (</w:t>
      </w:r>
      <w:r w:rsidRPr="00771C5F">
        <w:rPr>
          <w:i/>
          <w:iCs/>
        </w:rPr>
        <w:t>Lc</w:t>
      </w:r>
      <w:r>
        <w:t xml:space="preserve"> 1,37).</w:t>
      </w:r>
    </w:p>
    <w:p w14:paraId="7087DC80" w14:textId="77777777" w:rsidR="009E3D41" w:rsidRDefault="009E3D41" w:rsidP="009E3D41">
      <w:r>
        <w:t xml:space="preserve">Approfondiamo con Benedetto XVI: </w:t>
      </w:r>
    </w:p>
    <w:p w14:paraId="2722FDDB" w14:textId="77777777" w:rsidR="009E3D41" w:rsidRPr="009E3D41" w:rsidRDefault="009E3D41" w:rsidP="009E3D41">
      <w:pPr>
        <w:ind w:left="708"/>
        <w:rPr>
          <w:rFonts w:eastAsia="Times New Roman" w:cs="Arial"/>
          <w:i/>
          <w:iCs/>
          <w:lang w:eastAsia="it-IT"/>
        </w:rPr>
      </w:pPr>
      <w:r w:rsidRPr="009E3D41">
        <w:rPr>
          <w:rFonts w:eastAsia="Times New Roman" w:cs="Arial"/>
          <w:i/>
          <w:iCs/>
          <w:lang w:eastAsia="it-IT"/>
        </w:rPr>
        <w:lastRenderedPageBreak/>
        <w:t xml:space="preserve">Nel mondo pagano, affamato di luce, si era sviluppato il culto al dio Sole, Sol </w:t>
      </w:r>
      <w:proofErr w:type="spellStart"/>
      <w:r w:rsidRPr="009E3D41">
        <w:rPr>
          <w:rFonts w:eastAsia="Times New Roman" w:cs="Arial"/>
          <w:i/>
          <w:iCs/>
          <w:lang w:eastAsia="it-IT"/>
        </w:rPr>
        <w:t>invictus</w:t>
      </w:r>
      <w:proofErr w:type="spellEnd"/>
      <w:r w:rsidRPr="009E3D41">
        <w:rPr>
          <w:rFonts w:eastAsia="Times New Roman" w:cs="Arial"/>
          <w:i/>
          <w:iCs/>
          <w:lang w:eastAsia="it-IT"/>
        </w:rPr>
        <w:t>, invocato nel suo sorgere. Anche se il sole rinasceva ogni giorno, si capiva bene che era incapace di irradiare la sua luce sull’intera esistenza dell’uomo. Il sole, infatti, non illumina tutto il reale, il suo raggio è incapace di arrivare fino all’ombra della morte, là dove l’occhio umano si chiude alla sua luce… chi crede, vede (LF1)</w:t>
      </w:r>
    </w:p>
    <w:p w14:paraId="04718F02" w14:textId="77777777" w:rsidR="009E3D41" w:rsidRDefault="009E3D41" w:rsidP="009E3D41">
      <w:pPr>
        <w:ind w:left="708"/>
        <w:rPr>
          <w:rFonts w:eastAsia="Times New Roman" w:cs="Arial"/>
          <w:i/>
          <w:iCs/>
          <w:lang w:eastAsia="it-IT"/>
        </w:rPr>
      </w:pPr>
      <w:r w:rsidRPr="009E3D41">
        <w:rPr>
          <w:rFonts w:eastAsia="Times New Roman" w:cs="Arial"/>
          <w:i/>
          <w:iCs/>
          <w:lang w:eastAsia="it-IT"/>
        </w:rPr>
        <w:t>La fede sarebbe allora come un’illusione di luce che impedisce il nostro cammino di uomini liberi verso il domani. In questo processo, la fede ha finito per essere associata al buio… La fede è stata intesa allora come un salto nel vuoto che compiamo per mancanza di luce, spinti da un sentimento cieco; o come una luce soggettiva, capace forse di riscaldare il cuore, di portare una consolazione privata, ma che non può proporsi agli altri come luce oggettiva e comune per rischiarare il cammino (LF 2.3)</w:t>
      </w:r>
    </w:p>
    <w:p w14:paraId="5A64D4E4" w14:textId="77777777" w:rsidR="00D515D1" w:rsidRPr="00D515D1" w:rsidRDefault="00D515D1" w:rsidP="00D515D1">
      <w:pPr>
        <w:ind w:left="708"/>
        <w:rPr>
          <w:rFonts w:eastAsia="Times New Roman" w:cs="Arial"/>
          <w:i/>
          <w:iCs/>
          <w:lang w:eastAsia="it-IT"/>
        </w:rPr>
      </w:pPr>
      <w:r w:rsidRPr="00D515D1">
        <w:rPr>
          <w:rFonts w:eastAsia="Times New Roman" w:cs="Arial"/>
          <w:i/>
          <w:iCs/>
          <w:lang w:eastAsia="it-IT"/>
        </w:rPr>
        <w:t>Richiamare la connessione della fede con la verità è oggi più che mai necessario, proprio per la crisi di verità in cui viviamo. Nella cultura contemporanea si tende spesso ad accettare come verità solo quella della tecnologia: è vero ciò che l’uomo riesce a costruire e misurare con la sua scienza, vero perché funziona, e così rende più comoda e agevole la vita. Questa sembra oggi l’unica verità certa, l’unica condivisibile con altri, l’unica su cui si può discutere e impegnarsi insieme. Dall’altra parte vi sarebbero poi le verità del singolo, che consistono nell’essere autentici davanti a quello che ognuno sente nel suo interno, valide solo per l’individuo e che non possono essere proposte agli altri con la pretesa di servire il bene comune. La verità grande, la verità che spiega l’insieme della vita personale e sociale, è guardata con sospetto… Rimane allora solo un relativismo in cui la domanda sulla verità di tutto, che è in fondo anche la domanda su Dio, non interessa più (LF 25)</w:t>
      </w:r>
    </w:p>
    <w:p w14:paraId="1387E80B" w14:textId="77777777" w:rsidR="009E3D41" w:rsidRDefault="009E3D41" w:rsidP="009E3D41">
      <w:pPr>
        <w:ind w:left="708"/>
        <w:rPr>
          <w:rFonts w:eastAsia="Times New Roman" w:cs="Arial"/>
          <w:i/>
          <w:iCs/>
          <w:lang w:eastAsia="it-IT"/>
        </w:rPr>
      </w:pPr>
      <w:r w:rsidRPr="009E3D41">
        <w:rPr>
          <w:rFonts w:eastAsia="Times New Roman" w:cs="Arial"/>
          <w:b/>
          <w:bCs/>
          <w:i/>
          <w:iCs/>
          <w:lang w:eastAsia="it-IT"/>
        </w:rPr>
        <w:t>È urgente perciò recuperare il carattere di luce proprio della fede</w:t>
      </w:r>
      <w:r w:rsidRPr="009E3D41">
        <w:rPr>
          <w:rFonts w:eastAsia="Times New Roman" w:cs="Arial"/>
          <w:i/>
          <w:iCs/>
          <w:lang w:eastAsia="it-IT"/>
        </w:rPr>
        <w:t>, perché quando la sua fiamma si spegne anche tutte le altre luci finiscono per perdere il loro vigore. La luce della fede possiede, infatti, un carattere singolare, essendo capace di illuminare tutta l’esistenza dell’uomo. Perché una luce sia così potente, non può procedere da noi stessi, deve venire da una fonte più originaria, deve venire, in definitiva, da Dio… Da una parte, essa procede dal passato, è la luce di una memoria fondante, quella della vita di Gesù, dove si è manifestato il suo amore pienamente affidabile, capace di vincere la morte. Allo stesso tempo, però, poiché Cristo è risorto e ci attira oltre la morte, la fede è luce che viene dal futuro, che schiude davanti a noi orizzonti grandi, e ci porta al di là del nostro "io" isolato verso l’ampiezza della comunione (LF 4)</w:t>
      </w:r>
    </w:p>
    <w:p w14:paraId="4641DE13" w14:textId="777BBF63" w:rsidR="00821BCB" w:rsidRDefault="00325D56" w:rsidP="00325D56">
      <w:pPr>
        <w:rPr>
          <w:lang w:eastAsia="it-IT"/>
        </w:rPr>
      </w:pPr>
      <w:r>
        <w:rPr>
          <w:lang w:eastAsia="it-IT"/>
        </w:rPr>
        <w:lastRenderedPageBreak/>
        <w:t xml:space="preserve">La fede cristiana è adeguata tanto al desiderio di Dio quanto al desiderio dell’uomo, perché </w:t>
      </w:r>
      <w:r w:rsidR="004829E6">
        <w:rPr>
          <w:lang w:eastAsia="it-IT"/>
        </w:rPr>
        <w:t xml:space="preserve">non dona solo la saldezza della verità, ma anche il movimento dell’amore: </w:t>
      </w:r>
      <w:r w:rsidR="004829E6" w:rsidRPr="004829E6">
        <w:rPr>
          <w:b/>
          <w:bCs/>
          <w:i/>
          <w:iCs/>
          <w:lang w:eastAsia="it-IT"/>
        </w:rPr>
        <w:t>il contenuto della fede è</w:t>
      </w:r>
      <w:r w:rsidR="00012ADA" w:rsidRPr="004829E6">
        <w:rPr>
          <w:b/>
          <w:bCs/>
          <w:i/>
          <w:iCs/>
          <w:lang w:eastAsia="it-IT"/>
        </w:rPr>
        <w:t xml:space="preserve"> precisamente la verità dell’amore</w:t>
      </w:r>
      <w:r w:rsidR="004829E6">
        <w:rPr>
          <w:lang w:eastAsia="it-IT"/>
        </w:rPr>
        <w:t xml:space="preserve">. </w:t>
      </w:r>
    </w:p>
    <w:p w14:paraId="30CB7AA5" w14:textId="77777777" w:rsidR="004829E6" w:rsidRDefault="004829E6" w:rsidP="00325D56">
      <w:pPr>
        <w:rPr>
          <w:lang w:eastAsia="it-IT"/>
        </w:rPr>
      </w:pPr>
      <w:r>
        <w:rPr>
          <w:lang w:eastAsia="it-IT"/>
        </w:rPr>
        <w:t xml:space="preserve">Anche qui approfondiamo con Benedetto XVI: </w:t>
      </w:r>
    </w:p>
    <w:p w14:paraId="13BC7C34" w14:textId="77777777" w:rsidR="004A15C7" w:rsidRDefault="004A15C7" w:rsidP="004A15C7">
      <w:pPr>
        <w:ind w:left="708"/>
        <w:rPr>
          <w:i/>
          <w:iCs/>
          <w:lang w:eastAsia="it-IT"/>
        </w:rPr>
      </w:pPr>
      <w:r w:rsidRPr="004A15C7">
        <w:rPr>
          <w:rFonts w:eastAsia="Times New Roman" w:cs="Arial"/>
          <w:i/>
          <w:iCs/>
          <w:lang w:eastAsia="it-IT"/>
        </w:rPr>
        <w:t xml:space="preserve">Può aiutarci un’espressione di san Paolo, quando afferma: </w:t>
      </w:r>
      <w:proofErr w:type="gramStart"/>
      <w:r w:rsidRPr="004A15C7">
        <w:rPr>
          <w:rFonts w:eastAsia="Times New Roman" w:cs="Arial"/>
          <w:i/>
          <w:iCs/>
          <w:lang w:eastAsia="it-IT"/>
        </w:rPr>
        <w:t>« Con</w:t>
      </w:r>
      <w:proofErr w:type="gramEnd"/>
      <w:r w:rsidRPr="004A15C7">
        <w:rPr>
          <w:rFonts w:eastAsia="Times New Roman" w:cs="Arial"/>
          <w:i/>
          <w:iCs/>
          <w:lang w:eastAsia="it-IT"/>
        </w:rPr>
        <w:t xml:space="preserve"> il cuore si </w:t>
      </w:r>
      <w:proofErr w:type="gramStart"/>
      <w:r w:rsidRPr="004A15C7">
        <w:rPr>
          <w:rFonts w:eastAsia="Times New Roman" w:cs="Arial"/>
          <w:i/>
          <w:iCs/>
          <w:lang w:eastAsia="it-IT"/>
        </w:rPr>
        <w:t>crede »</w:t>
      </w:r>
      <w:proofErr w:type="gramEnd"/>
      <w:r w:rsidRPr="004A15C7">
        <w:rPr>
          <w:rFonts w:eastAsia="Times New Roman" w:cs="Arial"/>
          <w:i/>
          <w:iCs/>
          <w:lang w:eastAsia="it-IT"/>
        </w:rPr>
        <w:t xml:space="preserve"> (</w:t>
      </w:r>
      <w:proofErr w:type="spellStart"/>
      <w:r w:rsidRPr="004A15C7">
        <w:rPr>
          <w:rFonts w:eastAsia="Times New Roman" w:cs="Arial"/>
          <w:i/>
          <w:iCs/>
          <w:lang w:eastAsia="it-IT"/>
        </w:rPr>
        <w:t>Rm</w:t>
      </w:r>
      <w:proofErr w:type="spellEnd"/>
      <w:r w:rsidRPr="004A15C7">
        <w:rPr>
          <w:rFonts w:eastAsia="Times New Roman" w:cs="Arial"/>
          <w:i/>
          <w:iCs/>
          <w:lang w:eastAsia="it-IT"/>
        </w:rPr>
        <w:t xml:space="preserve"> 10,10). Il cuore, nella Bibbia, è il centro dell’uomo, dove s’intrecciano tutte le sue dimensioni: il corpo e lo spirito; l’interiorità della persona e la sua apertura al mondo e agli altri; l’intelletto, il volere, l’affettività. Ebbene, se il cuore è capace di tenere insieme queste dimensioni, è perché esso è il luogo dove ci apriamo alla verità e all’amore e lasciamo che ci tocchino e ci trasformino nel profondo. La fede trasforma la persona intera, appunto in quanto essa si apre all’amore. È in questo intreccio della fede con l’amore che si comprende la forma di conoscenza propria della fede, la sua forza di convinzione, la sua capacità di illuminare i nostri passi (LF 26)</w:t>
      </w:r>
      <w:r w:rsidRPr="004A15C7">
        <w:rPr>
          <w:i/>
          <w:iCs/>
          <w:lang w:eastAsia="it-IT"/>
        </w:rPr>
        <w:t xml:space="preserve"> </w:t>
      </w:r>
    </w:p>
    <w:p w14:paraId="6E716B41" w14:textId="192DF92A" w:rsidR="004A15C7" w:rsidRPr="004A15C7" w:rsidRDefault="004A15C7" w:rsidP="004A15C7">
      <w:pPr>
        <w:ind w:left="708"/>
        <w:rPr>
          <w:rFonts w:eastAsia="Times New Roman" w:cs="Arial"/>
          <w:i/>
          <w:iCs/>
          <w:lang w:eastAsia="it-IT"/>
        </w:rPr>
      </w:pPr>
      <w:r w:rsidRPr="004A15C7">
        <w:rPr>
          <w:rFonts w:eastAsia="Times New Roman" w:cs="Arial"/>
          <w:i/>
          <w:iCs/>
          <w:lang w:eastAsia="it-IT"/>
        </w:rPr>
        <w:t>All’uomo moderno sembra che la questione dell’amore non abbia a che fare con il vero. L’amore risulta oggi un’esperienza legata al mondo dei sentimenti incostanti e non più alla verità… Se l’amore non ha rapporto con la verità, è soggetto al mutare dei sentimenti e non supera la prova del tempo. L’amore vero invece unifica tutti gli elementi della nostra persona e diventa una luce nuova verso una vita grande e piena. Senza verità l’amore non può offrire un vincolo solido… Se l’amore ha bisogno della verità, anche la verità ha bisogno dell’amore. Amore e verità non si possono separare. Senza amore, la verità diventa fredda, impersonale, oppressiva per la vita concreta della persona (LF 27)</w:t>
      </w:r>
    </w:p>
    <w:p w14:paraId="37DC5BDE" w14:textId="1DF02BE2" w:rsidR="009E3D41" w:rsidRDefault="0091127B" w:rsidP="00133137">
      <w:pPr>
        <w:pStyle w:val="Titolo2"/>
      </w:pPr>
      <w:r>
        <w:t>Sulla tua Parola</w:t>
      </w:r>
    </w:p>
    <w:p w14:paraId="1C7CDBB4" w14:textId="2A8DA94F" w:rsidR="00CE3B62" w:rsidRDefault="0091127B" w:rsidP="002C5DFF">
      <w:pPr>
        <w:rPr>
          <w:rFonts w:eastAsia="Times New Roman" w:cs="Arial"/>
          <w:lang w:eastAsia="it-IT"/>
        </w:rPr>
      </w:pPr>
      <w:r>
        <w:rPr>
          <w:rFonts w:eastAsia="Times New Roman" w:cs="Arial"/>
          <w:lang w:eastAsia="it-IT"/>
        </w:rPr>
        <w:t xml:space="preserve">Lc </w:t>
      </w:r>
      <w:r w:rsidR="002C5DFF">
        <w:rPr>
          <w:rFonts w:eastAsia="Times New Roman" w:cs="Arial"/>
          <w:lang w:eastAsia="it-IT"/>
        </w:rPr>
        <w:t>5,1-11</w:t>
      </w:r>
      <w:r>
        <w:rPr>
          <w:rFonts w:eastAsia="Times New Roman" w:cs="Arial"/>
          <w:lang w:eastAsia="it-IT"/>
        </w:rPr>
        <w:t xml:space="preserve"> è l’episodio esemplare della fede</w:t>
      </w:r>
      <w:r w:rsidR="002C5DFF">
        <w:rPr>
          <w:rFonts w:eastAsia="Times New Roman" w:cs="Arial"/>
          <w:lang w:eastAsia="it-IT"/>
        </w:rPr>
        <w:t xml:space="preserve">, dove </w:t>
      </w:r>
      <w:r>
        <w:rPr>
          <w:rFonts w:eastAsia="Times New Roman" w:cs="Arial"/>
          <w:lang w:eastAsia="it-IT"/>
        </w:rPr>
        <w:t xml:space="preserve">si </w:t>
      </w:r>
      <w:r w:rsidR="002C5DFF">
        <w:rPr>
          <w:rFonts w:eastAsia="Times New Roman" w:cs="Arial"/>
          <w:lang w:eastAsia="it-IT"/>
        </w:rPr>
        <w:t xml:space="preserve">impara la fede come il gettare le reti </w:t>
      </w:r>
      <w:r>
        <w:rPr>
          <w:rFonts w:eastAsia="Times New Roman" w:cs="Arial"/>
          <w:lang w:eastAsia="it-IT"/>
        </w:rPr>
        <w:t xml:space="preserve">della vita </w:t>
      </w:r>
      <w:r w:rsidR="002C5DFF">
        <w:rPr>
          <w:rFonts w:eastAsia="Times New Roman" w:cs="Arial"/>
          <w:lang w:eastAsia="it-IT"/>
        </w:rPr>
        <w:t xml:space="preserve">non sulle </w:t>
      </w:r>
      <w:r>
        <w:rPr>
          <w:rFonts w:eastAsia="Times New Roman" w:cs="Arial"/>
          <w:lang w:eastAsia="it-IT"/>
        </w:rPr>
        <w:t xml:space="preserve">nostre </w:t>
      </w:r>
      <w:r w:rsidR="002C5DFF">
        <w:rPr>
          <w:rFonts w:eastAsia="Times New Roman" w:cs="Arial"/>
          <w:lang w:eastAsia="it-IT"/>
        </w:rPr>
        <w:t>vedute ma sulla parola</w:t>
      </w:r>
      <w:r>
        <w:rPr>
          <w:rFonts w:eastAsia="Times New Roman" w:cs="Arial"/>
          <w:lang w:eastAsia="it-IT"/>
        </w:rPr>
        <w:t xml:space="preserve"> di Gesù </w:t>
      </w:r>
    </w:p>
    <w:p w14:paraId="58D67364" w14:textId="3A95010E" w:rsidR="00751C1B" w:rsidRDefault="00175C87" w:rsidP="00175C87">
      <w:pPr>
        <w:ind w:left="708"/>
        <w:rPr>
          <w:i/>
          <w:iCs/>
        </w:rPr>
      </w:pPr>
      <w:r w:rsidRPr="00175C87">
        <w:rPr>
          <w:i/>
          <w:iCs/>
          <w:vertAlign w:val="superscript"/>
        </w:rPr>
        <w:t>1</w:t>
      </w:r>
      <w:r w:rsidRPr="00175C87">
        <w:rPr>
          <w:i/>
          <w:iCs/>
        </w:rPr>
        <w:t xml:space="preserve">Un giorno, mentre, levato in piedi, stava presso il lago di </w:t>
      </w:r>
      <w:proofErr w:type="spellStart"/>
      <w:r w:rsidRPr="00175C87">
        <w:rPr>
          <w:i/>
          <w:iCs/>
        </w:rPr>
        <w:t>Genèsaret</w:t>
      </w:r>
      <w:proofErr w:type="spellEnd"/>
      <w:r w:rsidRPr="00175C87">
        <w:rPr>
          <w:i/>
          <w:iCs/>
        </w:rPr>
        <w:t xml:space="preserve"> </w:t>
      </w:r>
      <w:r w:rsidRPr="00175C87">
        <w:rPr>
          <w:i/>
          <w:iCs/>
          <w:vertAlign w:val="superscript"/>
        </w:rPr>
        <w:t>2</w:t>
      </w:r>
      <w:r w:rsidRPr="00175C87">
        <w:rPr>
          <w:i/>
          <w:iCs/>
        </w:rPr>
        <w:t xml:space="preserve"> e la folla gli faceva ressa intorno per ascoltare </w:t>
      </w:r>
      <w:r w:rsidR="00D515D1" w:rsidRPr="00D515D1">
        <w:rPr>
          <w:i/>
          <w:iCs/>
        </w:rPr>
        <w:t xml:space="preserve">la parola di Dio, vide due barche ormeggiate alla sponda. I pescatori erano scesi e lavavano le reti. </w:t>
      </w:r>
      <w:r w:rsidR="00D515D1" w:rsidRPr="00D515D1">
        <w:rPr>
          <w:i/>
          <w:iCs/>
          <w:vertAlign w:val="superscript"/>
        </w:rPr>
        <w:t>3</w:t>
      </w:r>
      <w:r w:rsidR="00D515D1" w:rsidRPr="00D515D1">
        <w:rPr>
          <w:i/>
          <w:iCs/>
        </w:rPr>
        <w:t xml:space="preserve"> Salì in una barca, che era di Simone, e lo pregò di scostarsi un poco da terra. Sedutosi, si mise ad ammaestrare le folle dalla barca.</w:t>
      </w:r>
      <w:r w:rsidRPr="00175C87">
        <w:rPr>
          <w:i/>
          <w:iCs/>
        </w:rPr>
        <w:t xml:space="preserve"> </w:t>
      </w:r>
      <w:r w:rsidR="00D515D1" w:rsidRPr="00175C87">
        <w:rPr>
          <w:i/>
          <w:iCs/>
          <w:vertAlign w:val="superscript"/>
        </w:rPr>
        <w:t>4</w:t>
      </w:r>
      <w:r w:rsidR="00D515D1" w:rsidRPr="00175C87">
        <w:rPr>
          <w:i/>
          <w:iCs/>
        </w:rPr>
        <w:t xml:space="preserve"> Quando ebbe finito di parlare, disse a Simone: «Prendi il largo e calate le reti per la pesca». </w:t>
      </w:r>
      <w:r w:rsidR="00D515D1" w:rsidRPr="00175C87">
        <w:rPr>
          <w:i/>
          <w:iCs/>
          <w:vertAlign w:val="superscript"/>
        </w:rPr>
        <w:t>5</w:t>
      </w:r>
      <w:r w:rsidR="00D515D1" w:rsidRPr="00175C87">
        <w:rPr>
          <w:i/>
          <w:iCs/>
        </w:rPr>
        <w:t xml:space="preserve"> Simone rispose: «Maestro, abbiamo faticato tutta la notte e non abbiamo preso nulla; ma sulla tua parola getterò le reti». </w:t>
      </w:r>
      <w:r w:rsidR="00D515D1" w:rsidRPr="00175C87">
        <w:rPr>
          <w:i/>
          <w:iCs/>
          <w:vertAlign w:val="superscript"/>
        </w:rPr>
        <w:t>6</w:t>
      </w:r>
      <w:r w:rsidR="00D515D1" w:rsidRPr="00175C87">
        <w:rPr>
          <w:i/>
          <w:iCs/>
        </w:rPr>
        <w:t xml:space="preserve"> E avendolo fatto, presero una quantità enorme di pesci e le reti si rompevano. </w:t>
      </w:r>
      <w:r w:rsidR="00D515D1" w:rsidRPr="00175C87">
        <w:rPr>
          <w:i/>
          <w:iCs/>
          <w:vertAlign w:val="superscript"/>
        </w:rPr>
        <w:t>7</w:t>
      </w:r>
      <w:r w:rsidR="00D515D1" w:rsidRPr="00175C87">
        <w:rPr>
          <w:i/>
          <w:iCs/>
        </w:rPr>
        <w:t xml:space="preserve"> Allora fecero cenno ai compagni dell'altra barca, che venissero ad aiutarli. Essi vennero e riempirono tutte e due le barche al punto che quasi affondavano. </w:t>
      </w:r>
      <w:r w:rsidR="00D515D1" w:rsidRPr="00175C87">
        <w:rPr>
          <w:i/>
          <w:iCs/>
          <w:vertAlign w:val="superscript"/>
        </w:rPr>
        <w:t>8</w:t>
      </w:r>
      <w:r w:rsidR="00D515D1" w:rsidRPr="00175C87">
        <w:rPr>
          <w:i/>
          <w:iCs/>
        </w:rPr>
        <w:t xml:space="preserve"> Al veder questo, Simon Pietro si gettò alle ginocchia di Gesù, dicendo: «Signore, allontanati da me che sono un peccatore». </w:t>
      </w:r>
      <w:r w:rsidR="00D515D1" w:rsidRPr="00175C87">
        <w:rPr>
          <w:i/>
          <w:iCs/>
          <w:vertAlign w:val="superscript"/>
        </w:rPr>
        <w:t>9</w:t>
      </w:r>
      <w:r w:rsidR="00D515D1" w:rsidRPr="00175C87">
        <w:rPr>
          <w:i/>
          <w:iCs/>
        </w:rPr>
        <w:t xml:space="preserve"> Grande </w:t>
      </w:r>
      <w:proofErr w:type="gramStart"/>
      <w:r w:rsidR="00D515D1" w:rsidRPr="00175C87">
        <w:rPr>
          <w:i/>
          <w:iCs/>
        </w:rPr>
        <w:t>stupore infatti</w:t>
      </w:r>
      <w:proofErr w:type="gramEnd"/>
      <w:r w:rsidR="00D515D1" w:rsidRPr="00175C87">
        <w:rPr>
          <w:i/>
          <w:iCs/>
        </w:rPr>
        <w:t xml:space="preserve"> aveva preso lui e tutti quelli che </w:t>
      </w:r>
      <w:r w:rsidR="00D515D1" w:rsidRPr="00175C87">
        <w:rPr>
          <w:i/>
          <w:iCs/>
        </w:rPr>
        <w:lastRenderedPageBreak/>
        <w:t xml:space="preserve">erano insieme con lui per la pesca che avevano fatto; </w:t>
      </w:r>
      <w:r w:rsidR="00D515D1" w:rsidRPr="00175C87">
        <w:rPr>
          <w:i/>
          <w:iCs/>
          <w:vertAlign w:val="superscript"/>
        </w:rPr>
        <w:t>10</w:t>
      </w:r>
      <w:r w:rsidR="00D515D1" w:rsidRPr="00175C87">
        <w:rPr>
          <w:i/>
          <w:iCs/>
        </w:rPr>
        <w:t xml:space="preserve"> così pure Giacomo e Giovanni, figli di </w:t>
      </w:r>
      <w:proofErr w:type="spellStart"/>
      <w:r w:rsidR="00D515D1" w:rsidRPr="00175C87">
        <w:rPr>
          <w:i/>
          <w:iCs/>
        </w:rPr>
        <w:t>Zebedèo</w:t>
      </w:r>
      <w:proofErr w:type="spellEnd"/>
      <w:r w:rsidR="00D515D1" w:rsidRPr="00175C87">
        <w:rPr>
          <w:i/>
          <w:iCs/>
        </w:rPr>
        <w:t xml:space="preserve">, che erano soci di Simone. Gesù disse a Simone: «Non temere; d'ora in poi sarai pescatore di uomini». </w:t>
      </w:r>
      <w:r w:rsidR="00D515D1" w:rsidRPr="00175C87">
        <w:rPr>
          <w:i/>
          <w:iCs/>
          <w:vertAlign w:val="superscript"/>
        </w:rPr>
        <w:t>11</w:t>
      </w:r>
      <w:r w:rsidR="00D515D1" w:rsidRPr="00175C87">
        <w:rPr>
          <w:i/>
          <w:iCs/>
        </w:rPr>
        <w:t xml:space="preserve"> Tirate le barche a terra, lasciarono tutto e lo seguirono.</w:t>
      </w:r>
    </w:p>
    <w:p w14:paraId="65F797C5" w14:textId="292D01C6" w:rsidR="00175C87" w:rsidRDefault="00537066" w:rsidP="00537066">
      <w:r w:rsidRPr="00496C00">
        <w:rPr>
          <w:i/>
          <w:iCs/>
        </w:rPr>
        <w:t>Si mise ad ammaestrare</w:t>
      </w:r>
      <w:r>
        <w:t xml:space="preserve"> – La fede è un organismo vitale e complesso</w:t>
      </w:r>
      <w:r w:rsidR="00496C00">
        <w:t>, non si può ridurre a credere che Dio esiste, magari solo come convinzione soggettiva</w:t>
      </w:r>
      <w:r>
        <w:t xml:space="preserve">. Si fonda </w:t>
      </w:r>
      <w:r w:rsidR="00496C00">
        <w:t>invece su Gesù, sulla</w:t>
      </w:r>
      <w:r>
        <w:t xml:space="preserve"> fede di Gesù, cioè sul suo rapporto col Padre, che Egli conosce di persona in maniera eterna e storia, da Figlio di Dio e dal Figlio dell’uomo. E si fonda su ciò Gesù ha fatto: </w:t>
      </w:r>
      <w:r w:rsidR="00496C00">
        <w:t xml:space="preserve">all’inizio della sua vita pubblica Gesù annuncia e inaugura il Regno di Dio guarendo, insegnando e chiamando, non una cosa senza l’altra. </w:t>
      </w:r>
    </w:p>
    <w:p w14:paraId="3BB11FC0" w14:textId="7CBC122A" w:rsidR="000D308F" w:rsidRDefault="000D308F" w:rsidP="00537066">
      <w:r w:rsidRPr="00D515D1">
        <w:rPr>
          <w:i/>
          <w:iCs/>
        </w:rPr>
        <w:t>Salì in una barca, che era di Simone</w:t>
      </w:r>
      <w:r>
        <w:rPr>
          <w:i/>
          <w:iCs/>
        </w:rPr>
        <w:t xml:space="preserve"> </w:t>
      </w:r>
      <w:r w:rsidRPr="000D308F">
        <w:t>– La barca di Pietro è prefigurazione dalla Chiesa: l</w:t>
      </w:r>
      <w:r>
        <w:t>a fede è sempre personale (Simone, il pescatore) e sempre ecclesiale (Pietro, il pescatore di uomini).</w:t>
      </w:r>
    </w:p>
    <w:p w14:paraId="32B60739" w14:textId="6788FF04" w:rsidR="000D308F" w:rsidRDefault="000D308F" w:rsidP="00537066">
      <w:r w:rsidRPr="00175C87">
        <w:rPr>
          <w:i/>
          <w:iCs/>
        </w:rPr>
        <w:t>Prendi il largo e calate le reti per la pesca</w:t>
      </w:r>
      <w:r>
        <w:rPr>
          <w:i/>
          <w:iCs/>
        </w:rPr>
        <w:t xml:space="preserve"> – </w:t>
      </w:r>
      <w:r>
        <w:t xml:space="preserve">La fede </w:t>
      </w:r>
      <w:r w:rsidR="00B15315">
        <w:t xml:space="preserve">si accende lasciandosi spiazzare </w:t>
      </w:r>
      <w:proofErr w:type="gramStart"/>
      <w:r w:rsidR="00B15315">
        <w:t>dalla nostre</w:t>
      </w:r>
      <w:proofErr w:type="gramEnd"/>
      <w:r w:rsidR="00B15315">
        <w:t xml:space="preserve"> vedute naturali e lasciandosi illuminare dalle vedute soprannaturali di Gesù.</w:t>
      </w:r>
    </w:p>
    <w:p w14:paraId="218922C3" w14:textId="6F1FAC03" w:rsidR="00B15315" w:rsidRDefault="00B15315" w:rsidP="00537066">
      <w:r>
        <w:rPr>
          <w:i/>
          <w:iCs/>
        </w:rPr>
        <w:t>S</w:t>
      </w:r>
      <w:r w:rsidRPr="00175C87">
        <w:rPr>
          <w:i/>
          <w:iCs/>
        </w:rPr>
        <w:t>ulla tua parola getterò le reti</w:t>
      </w:r>
      <w:r>
        <w:rPr>
          <w:i/>
          <w:iCs/>
        </w:rPr>
        <w:t xml:space="preserve"> </w:t>
      </w:r>
      <w:r>
        <w:t>–</w:t>
      </w:r>
      <w:r>
        <w:rPr>
          <w:i/>
          <w:iCs/>
        </w:rPr>
        <w:t xml:space="preserve"> </w:t>
      </w:r>
      <w:r>
        <w:t xml:space="preserve">Fede è dare ragione a Gesù, </w:t>
      </w:r>
      <w:r w:rsidR="00E7138A">
        <w:t xml:space="preserve">dare credito alla parola di Gesù, aprirsi a una verità che supera la nostra ragione e nondimeno non è priva di ragione: “la </w:t>
      </w:r>
      <w:proofErr w:type="spellStart"/>
      <w:r w:rsidR="00E7138A" w:rsidRPr="00E7138A">
        <w:rPr>
          <w:i/>
          <w:iCs/>
        </w:rPr>
        <w:t>fides</w:t>
      </w:r>
      <w:proofErr w:type="spellEnd"/>
      <w:r w:rsidR="00E7138A">
        <w:t xml:space="preserve"> è dotata di </w:t>
      </w:r>
      <w:r w:rsidR="00E7138A" w:rsidRPr="00E7138A">
        <w:rPr>
          <w:i/>
          <w:iCs/>
        </w:rPr>
        <w:t>logos</w:t>
      </w:r>
      <w:r w:rsidR="00E7138A">
        <w:t xml:space="preserve">” (P.A. Sequeri). Ma la fede gode di una ragionevolezza superiore, poiché è una ragione aperta al mistero, precisamente al mistero di un Dio presente e operante. </w:t>
      </w:r>
    </w:p>
    <w:p w14:paraId="5D0E1116" w14:textId="313601EB" w:rsidR="00D50926" w:rsidRDefault="00D50926" w:rsidP="00537066">
      <w:r>
        <w:rPr>
          <w:i/>
          <w:iCs/>
        </w:rPr>
        <w:t>L</w:t>
      </w:r>
      <w:r w:rsidRPr="00175C87">
        <w:rPr>
          <w:i/>
          <w:iCs/>
        </w:rPr>
        <w:t>e reti si rompevano</w:t>
      </w:r>
      <w:r>
        <w:rPr>
          <w:i/>
          <w:iCs/>
        </w:rPr>
        <w:t xml:space="preserve">… </w:t>
      </w:r>
      <w:r w:rsidRPr="00175C87">
        <w:rPr>
          <w:i/>
          <w:iCs/>
        </w:rPr>
        <w:t>allontanati da me</w:t>
      </w:r>
      <w:r>
        <w:t xml:space="preserve"> –</w:t>
      </w:r>
      <w:r w:rsidRPr="00D50926">
        <w:t xml:space="preserve"> </w:t>
      </w:r>
      <w:r>
        <w:t>L</w:t>
      </w:r>
      <w:r w:rsidRPr="00D50926">
        <w:t>a fede apre all’esperienza della ricchezza di Dio e al riconoscimento della miseria dell’uomo, diventando così invocazione di pienezza e di salvezza.</w:t>
      </w:r>
    </w:p>
    <w:p w14:paraId="042E6D84" w14:textId="62522B32" w:rsidR="000D308F" w:rsidRDefault="00D749F9" w:rsidP="00537066">
      <w:r>
        <w:rPr>
          <w:i/>
          <w:iCs/>
        </w:rPr>
        <w:t>S</w:t>
      </w:r>
      <w:r w:rsidRPr="00175C87">
        <w:rPr>
          <w:i/>
          <w:iCs/>
        </w:rPr>
        <w:t>arai pescatore di uomini</w:t>
      </w:r>
      <w:r>
        <w:rPr>
          <w:i/>
          <w:iCs/>
        </w:rPr>
        <w:t xml:space="preserve">… </w:t>
      </w:r>
      <w:r w:rsidRPr="00175C87">
        <w:rPr>
          <w:i/>
          <w:iCs/>
        </w:rPr>
        <w:t>lasciarono tutto e lo seguirono</w:t>
      </w:r>
      <w:r>
        <w:rPr>
          <w:i/>
          <w:iCs/>
        </w:rPr>
        <w:t xml:space="preserve"> – </w:t>
      </w:r>
      <w:r>
        <w:t>La fede chiede la conversione, la sequela, la missione.</w:t>
      </w:r>
    </w:p>
    <w:p w14:paraId="4C349769" w14:textId="77777777" w:rsidR="009E6C67" w:rsidRDefault="009E6C67" w:rsidP="009E6C6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F3284" w14:textId="0EE45E10" w:rsidR="00D749F9" w:rsidRDefault="00D749F9" w:rsidP="00D749F9">
      <w:pPr>
        <w:pStyle w:val="Titolo2"/>
      </w:pPr>
      <w:r>
        <w:t>Vivere di fede, educare la fede</w:t>
      </w:r>
    </w:p>
    <w:p w14:paraId="1C762F1B" w14:textId="7C33D10B" w:rsidR="00D749F9" w:rsidRDefault="00190B31" w:rsidP="00723A5A">
      <w:pPr>
        <w:pStyle w:val="Paragrafoelenco"/>
        <w:numPr>
          <w:ilvl w:val="0"/>
          <w:numId w:val="4"/>
        </w:numPr>
        <w:ind w:left="0" w:hanging="357"/>
        <w:contextualSpacing w:val="0"/>
      </w:pPr>
      <w:r>
        <w:t>È radicale la mia fede in Gesù? È quotidiano l’ascolto della Sua Parola?</w:t>
      </w:r>
      <w:r w:rsidR="00A1272F">
        <w:t xml:space="preserve"> So fidarmi, affidare, confidare?</w:t>
      </w:r>
    </w:p>
    <w:p w14:paraId="4DC262D5" w14:textId="3F72D07C" w:rsidR="00A1272F" w:rsidRDefault="00A1272F" w:rsidP="00723A5A">
      <w:pPr>
        <w:pStyle w:val="Paragrafoelenco"/>
        <w:numPr>
          <w:ilvl w:val="0"/>
          <w:numId w:val="4"/>
        </w:numPr>
        <w:ind w:left="0" w:hanging="357"/>
        <w:contextualSpacing w:val="0"/>
      </w:pPr>
      <w:r>
        <w:t xml:space="preserve">In cosa la mia fede è malata? Dubbi, diffidenze, paure… </w:t>
      </w:r>
      <w:r w:rsidR="00C022F9">
        <w:t>netta separazione fra</w:t>
      </w:r>
      <w:r>
        <w:t xml:space="preserve"> nei giudizi sulle cose di Dio e sulle cose del mondo (secolarismo), </w:t>
      </w:r>
      <w:r w:rsidR="00C022F9">
        <w:t xml:space="preserve">eccessiva identificazione fra le cose del mondo e le cose di Dio </w:t>
      </w:r>
      <w:r>
        <w:t>(spiritualismo)</w:t>
      </w:r>
      <w:r w:rsidR="00C022F9">
        <w:t xml:space="preserve">… sospetto sull’insegnamento del magistero della Chiesa e credito illimitato alle parole di qualche </w:t>
      </w:r>
      <w:r w:rsidR="00723A5A">
        <w:t>mistica…</w:t>
      </w:r>
    </w:p>
    <w:p w14:paraId="5C4CCFA4" w14:textId="4165D9DB" w:rsidR="00723A5A" w:rsidRPr="000D308F" w:rsidRDefault="00723A5A" w:rsidP="00723A5A">
      <w:pPr>
        <w:pStyle w:val="Paragrafoelenco"/>
        <w:numPr>
          <w:ilvl w:val="0"/>
          <w:numId w:val="4"/>
        </w:numPr>
        <w:ind w:left="0" w:hanging="357"/>
        <w:contextualSpacing w:val="0"/>
      </w:pPr>
      <w:r>
        <w:t xml:space="preserve">Don Bosco ci ha consegnato il Sistema Preventivo: è ragionevole e religioso il mio amore, è dotato di buon senso e di senso di Dio? </w:t>
      </w:r>
    </w:p>
    <w:p w14:paraId="36EC818A" w14:textId="7B0CA344" w:rsidR="00A836C1" w:rsidRDefault="00A836C1" w:rsidP="002C5DFF">
      <w:r>
        <w:t xml:space="preserve">Nell’educazione della fede ci sono </w:t>
      </w:r>
      <w:r w:rsidR="007C5467">
        <w:t xml:space="preserve">almeno quattro lavori </w:t>
      </w:r>
      <w:r>
        <w:t xml:space="preserve">di base: </w:t>
      </w:r>
    </w:p>
    <w:p w14:paraId="5403C10F" w14:textId="77777777" w:rsidR="0058738D" w:rsidRDefault="00A836C1" w:rsidP="002C5DFF">
      <w:r>
        <w:t>1. A</w:t>
      </w:r>
      <w:r w:rsidR="002C5DFF">
        <w:t xml:space="preserve">ccompagnare i ragazzi a riconoscere e gustare la </w:t>
      </w:r>
      <w:r w:rsidR="002C5DFF" w:rsidRPr="009E6C67">
        <w:t>ragionevolezza e la libertà della fede, mettendoli in guardia dalla tentazione di screditare la fede in nome dell’oggettività</w:t>
      </w:r>
      <w:r w:rsidR="002C5DFF">
        <w:t xml:space="preserve"> della scienza o della soggettività della coscienza: la fede dice no alla schiavitù del razionalismo e del relativismo, per cui sarebbe vero solo ciò che si pensa e ciò che si sente.</w:t>
      </w:r>
    </w:p>
    <w:p w14:paraId="2F80B582" w14:textId="77777777" w:rsidR="007C5467" w:rsidRDefault="0058738D" w:rsidP="002C5DFF">
      <w:r>
        <w:t xml:space="preserve">2. Custodire e promuovere la </w:t>
      </w:r>
      <w:r w:rsidRPr="009E6C67">
        <w:t>capacità simbolica</w:t>
      </w:r>
      <w:r>
        <w:t xml:space="preserve"> dei bambini, che li rende capaci di rintracciare la presenza di Dio nelle cose del mondo, e rilanciare negli adolescenti e senso del mistero e invitandoli a tenere aperta </w:t>
      </w:r>
      <w:r w:rsidR="002C5DFF">
        <w:t xml:space="preserve">la questione di </w:t>
      </w:r>
      <w:r w:rsidR="007C5467">
        <w:t>Dio come questione di vita o di morte, di verità e di giustizia.</w:t>
      </w:r>
    </w:p>
    <w:p w14:paraId="07705229" w14:textId="77777777" w:rsidR="00751C1B" w:rsidRDefault="00070E56" w:rsidP="002C5DFF">
      <w:r>
        <w:lastRenderedPageBreak/>
        <w:t xml:space="preserve">3. Metterli in guardia dallo screditare frettolosamente il patrimonio di fede ricevuto in famiglia e accreditare frettolosamente idee, modelli, obiezioni insinuati da compagni, </w:t>
      </w:r>
      <w:r w:rsidR="00751C1B">
        <w:t>insegnanti, media…</w:t>
      </w:r>
    </w:p>
    <w:p w14:paraId="3B72A084" w14:textId="05088061" w:rsidR="00A836C1" w:rsidRDefault="00070E56" w:rsidP="002C5DFF">
      <w:r>
        <w:t xml:space="preserve">4. </w:t>
      </w:r>
      <w:r w:rsidR="007C5467">
        <w:t xml:space="preserve">Indirizzare a dare </w:t>
      </w:r>
      <w:r w:rsidR="00A836C1">
        <w:t>un credito assoluto alla Parola di Gesù</w:t>
      </w:r>
      <w:r w:rsidR="007C5467">
        <w:t>, che solo ha l</w:t>
      </w:r>
      <w:r w:rsidR="00175C87">
        <w:t>a</w:t>
      </w:r>
      <w:r w:rsidR="007C5467">
        <w:t xml:space="preserve"> pretesa di essere Via, Verità e Vita.</w:t>
      </w:r>
      <w:r w:rsidR="00751C1B">
        <w:t xml:space="preserve"> la Parola di Dio è viva ed efficace, non è solo informativa ma performativa, opera ciò che dice!</w:t>
      </w:r>
    </w:p>
    <w:p w14:paraId="3B21B299" w14:textId="77777777" w:rsidR="009E6C67" w:rsidRDefault="009E6C67" w:rsidP="009E6C6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ED27EF" w14:textId="77777777" w:rsidR="009E6C67" w:rsidRDefault="009E6C67" w:rsidP="002C5DFF"/>
    <w:p w14:paraId="6975FC5B" w14:textId="77777777" w:rsidR="00806D0C" w:rsidRPr="00C53E12" w:rsidRDefault="00806D0C" w:rsidP="00385CD6">
      <w:pPr>
        <w:rPr>
          <w:rFonts w:ascii="Times New Roman" w:hAnsi="Times New Roman" w:cs="Times New Roman"/>
        </w:rPr>
      </w:pPr>
    </w:p>
    <w:sectPr w:rsidR="00806D0C" w:rsidRPr="00C53E12" w:rsidSect="00D173D1">
      <w:headerReference w:type="default" r:id="rId7"/>
      <w:footerReference w:type="default" r:id="rId8"/>
      <w:pgSz w:w="11906" w:h="16838"/>
      <w:pgMar w:top="1418"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855B" w14:textId="77777777" w:rsidR="000D7CD4" w:rsidRDefault="000D7CD4" w:rsidP="002C5DFF">
      <w:pPr>
        <w:spacing w:before="0" w:after="0"/>
      </w:pPr>
      <w:r>
        <w:separator/>
      </w:r>
    </w:p>
  </w:endnote>
  <w:endnote w:type="continuationSeparator" w:id="0">
    <w:p w14:paraId="70910AC2" w14:textId="77777777" w:rsidR="000D7CD4" w:rsidRDefault="000D7CD4" w:rsidP="002C5D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971349"/>
      <w:docPartObj>
        <w:docPartGallery w:val="Page Numbers (Bottom of Page)"/>
        <w:docPartUnique/>
      </w:docPartObj>
    </w:sdtPr>
    <w:sdtContent>
      <w:p w14:paraId="3EE04312" w14:textId="71AA7049" w:rsidR="00D515D1" w:rsidRDefault="00D515D1">
        <w:pPr>
          <w:pStyle w:val="Pidipagina"/>
          <w:jc w:val="center"/>
        </w:pPr>
        <w:r>
          <w:fldChar w:fldCharType="begin"/>
        </w:r>
        <w:r>
          <w:instrText>PAGE   \* MERGEFORMAT</w:instrText>
        </w:r>
        <w:r>
          <w:fldChar w:fldCharType="separate"/>
        </w:r>
        <w:r>
          <w:t>2</w:t>
        </w:r>
        <w:r>
          <w:fldChar w:fldCharType="end"/>
        </w:r>
      </w:p>
    </w:sdtContent>
  </w:sdt>
  <w:p w14:paraId="2C8CA8E1" w14:textId="77777777" w:rsidR="00D515D1" w:rsidRDefault="00D515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E387" w14:textId="77777777" w:rsidR="000D7CD4" w:rsidRDefault="000D7CD4" w:rsidP="002C5DFF">
      <w:pPr>
        <w:spacing w:before="0" w:after="0"/>
      </w:pPr>
      <w:r>
        <w:separator/>
      </w:r>
    </w:p>
  </w:footnote>
  <w:footnote w:type="continuationSeparator" w:id="0">
    <w:p w14:paraId="3443043E" w14:textId="77777777" w:rsidR="000D7CD4" w:rsidRDefault="000D7CD4" w:rsidP="002C5D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D4DC" w14:textId="3832F986" w:rsidR="002C5DFF" w:rsidRPr="002C5DFF" w:rsidRDefault="002C5DFF" w:rsidP="002C5DFF">
    <w:pPr>
      <w:pStyle w:val="Intestazione"/>
      <w:pBdr>
        <w:bottom w:val="single" w:sz="4" w:space="1" w:color="auto"/>
      </w:pBdr>
      <w:jc w:val="right"/>
      <w:rPr>
        <w:sz w:val="24"/>
        <w:szCs w:val="24"/>
      </w:rPr>
    </w:pPr>
    <w:r w:rsidRPr="002C5DFF">
      <w:rPr>
        <w:sz w:val="24"/>
        <w:szCs w:val="24"/>
      </w:rPr>
      <w:t>Ritiro Adma 2026 - 1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284F"/>
    <w:multiLevelType w:val="hybridMultilevel"/>
    <w:tmpl w:val="98509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F7946"/>
    <w:multiLevelType w:val="hybridMultilevel"/>
    <w:tmpl w:val="36129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0C3DAE"/>
    <w:multiLevelType w:val="hybridMultilevel"/>
    <w:tmpl w:val="EB90AD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833969"/>
    <w:multiLevelType w:val="hybridMultilevel"/>
    <w:tmpl w:val="65643F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9356937">
    <w:abstractNumId w:val="1"/>
  </w:num>
  <w:num w:numId="2" w16cid:durableId="401871962">
    <w:abstractNumId w:val="2"/>
  </w:num>
  <w:num w:numId="3" w16cid:durableId="1129127172">
    <w:abstractNumId w:val="0"/>
  </w:num>
  <w:num w:numId="4" w16cid:durableId="841512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FF"/>
    <w:rsid w:val="000043B2"/>
    <w:rsid w:val="00012ADA"/>
    <w:rsid w:val="000614C1"/>
    <w:rsid w:val="00070E56"/>
    <w:rsid w:val="000D308F"/>
    <w:rsid w:val="000D7CD4"/>
    <w:rsid w:val="000E10AC"/>
    <w:rsid w:val="000E7CEC"/>
    <w:rsid w:val="00125600"/>
    <w:rsid w:val="00133137"/>
    <w:rsid w:val="00175C87"/>
    <w:rsid w:val="00190B31"/>
    <w:rsid w:val="001B5192"/>
    <w:rsid w:val="001E3E9F"/>
    <w:rsid w:val="00283A92"/>
    <w:rsid w:val="002C5DFF"/>
    <w:rsid w:val="0031232E"/>
    <w:rsid w:val="00325D56"/>
    <w:rsid w:val="00385CD6"/>
    <w:rsid w:val="003E257C"/>
    <w:rsid w:val="004829E6"/>
    <w:rsid w:val="00496C00"/>
    <w:rsid w:val="004A15C7"/>
    <w:rsid w:val="004B0FFC"/>
    <w:rsid w:val="00537066"/>
    <w:rsid w:val="0058738D"/>
    <w:rsid w:val="005A6AF5"/>
    <w:rsid w:val="00625400"/>
    <w:rsid w:val="00723A5A"/>
    <w:rsid w:val="00751C1B"/>
    <w:rsid w:val="007553EE"/>
    <w:rsid w:val="007C5467"/>
    <w:rsid w:val="00806D0C"/>
    <w:rsid w:val="00821BCB"/>
    <w:rsid w:val="00883A11"/>
    <w:rsid w:val="00885D58"/>
    <w:rsid w:val="00886863"/>
    <w:rsid w:val="008E5660"/>
    <w:rsid w:val="00900424"/>
    <w:rsid w:val="0091127B"/>
    <w:rsid w:val="00990501"/>
    <w:rsid w:val="009E3D41"/>
    <w:rsid w:val="009E6C67"/>
    <w:rsid w:val="00A1272F"/>
    <w:rsid w:val="00A21BB8"/>
    <w:rsid w:val="00A40C89"/>
    <w:rsid w:val="00A836C1"/>
    <w:rsid w:val="00AB1BE6"/>
    <w:rsid w:val="00AF1907"/>
    <w:rsid w:val="00B15315"/>
    <w:rsid w:val="00B435A6"/>
    <w:rsid w:val="00B83234"/>
    <w:rsid w:val="00BF43E9"/>
    <w:rsid w:val="00C022F9"/>
    <w:rsid w:val="00C4734F"/>
    <w:rsid w:val="00C53E12"/>
    <w:rsid w:val="00C74D80"/>
    <w:rsid w:val="00C81156"/>
    <w:rsid w:val="00CB2A46"/>
    <w:rsid w:val="00CE3B62"/>
    <w:rsid w:val="00D173D1"/>
    <w:rsid w:val="00D50926"/>
    <w:rsid w:val="00D515D1"/>
    <w:rsid w:val="00D5681D"/>
    <w:rsid w:val="00D749F9"/>
    <w:rsid w:val="00DE34C5"/>
    <w:rsid w:val="00E7138A"/>
    <w:rsid w:val="00E757FA"/>
    <w:rsid w:val="00E95616"/>
    <w:rsid w:val="00F67D24"/>
    <w:rsid w:val="00F91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DD41"/>
  <w15:chartTrackingRefBased/>
  <w15:docId w15:val="{718E2D73-6907-4C53-BA16-BCC1DD4B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DFF"/>
    <w:pPr>
      <w:spacing w:before="120" w:after="120" w:line="240" w:lineRule="auto"/>
      <w:jc w:val="both"/>
    </w:pPr>
    <w:rPr>
      <w:rFonts w:ascii="Aptos Narrow" w:hAnsi="Aptos Narrow"/>
      <w:sz w:val="28"/>
    </w:rPr>
  </w:style>
  <w:style w:type="paragraph" w:styleId="Titolo1">
    <w:name w:val="heading 1"/>
    <w:basedOn w:val="Normale"/>
    <w:next w:val="Normale"/>
    <w:link w:val="Titolo1Carattere"/>
    <w:uiPriority w:val="9"/>
    <w:qFormat/>
    <w:rsid w:val="002C5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C5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C5DFF"/>
    <w:pPr>
      <w:keepNext/>
      <w:keepLines/>
      <w:spacing w:before="160" w:after="80"/>
      <w:outlineLvl w:val="2"/>
    </w:pPr>
    <w:rPr>
      <w:rFonts w:eastAsiaTheme="majorEastAsia" w:cstheme="majorBidi"/>
      <w:color w:val="0F4761" w:themeColor="accent1" w:themeShade="BF"/>
      <w:szCs w:val="28"/>
    </w:rPr>
  </w:style>
  <w:style w:type="paragraph" w:styleId="Titolo4">
    <w:name w:val="heading 4"/>
    <w:basedOn w:val="Normale"/>
    <w:next w:val="Normale"/>
    <w:link w:val="Titolo4Carattere"/>
    <w:uiPriority w:val="9"/>
    <w:semiHidden/>
    <w:unhideWhenUsed/>
    <w:qFormat/>
    <w:rsid w:val="002C5DF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C5DF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C5D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C5D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C5DFF"/>
    <w:pPr>
      <w:keepNext/>
      <w:keepLines/>
      <w:spacing w:before="0"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C5DFF"/>
    <w:pPr>
      <w:keepNext/>
      <w:keepLines/>
      <w:spacing w:before="0"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5DF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C5DF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C5DF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C5DFF"/>
    <w:rPr>
      <w:rFonts w:eastAsiaTheme="majorEastAsia" w:cstheme="majorBidi"/>
      <w:i/>
      <w:iCs/>
      <w:color w:val="0F4761" w:themeColor="accent1" w:themeShade="BF"/>
      <w:sz w:val="24"/>
    </w:rPr>
  </w:style>
  <w:style w:type="character" w:customStyle="1" w:styleId="Titolo5Carattere">
    <w:name w:val="Titolo 5 Carattere"/>
    <w:basedOn w:val="Carpredefinitoparagrafo"/>
    <w:link w:val="Titolo5"/>
    <w:uiPriority w:val="9"/>
    <w:semiHidden/>
    <w:rsid w:val="002C5DFF"/>
    <w:rPr>
      <w:rFonts w:eastAsiaTheme="majorEastAsia" w:cstheme="majorBidi"/>
      <w:color w:val="0F4761" w:themeColor="accent1" w:themeShade="BF"/>
      <w:sz w:val="24"/>
    </w:rPr>
  </w:style>
  <w:style w:type="character" w:customStyle="1" w:styleId="Titolo6Carattere">
    <w:name w:val="Titolo 6 Carattere"/>
    <w:basedOn w:val="Carpredefinitoparagrafo"/>
    <w:link w:val="Titolo6"/>
    <w:uiPriority w:val="9"/>
    <w:semiHidden/>
    <w:rsid w:val="002C5DFF"/>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2C5DFF"/>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2C5DFF"/>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2C5DFF"/>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2C5DFF"/>
    <w:pPr>
      <w:spacing w:before="0"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C5D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C5DFF"/>
    <w:pPr>
      <w:numPr>
        <w:ilvl w:val="1"/>
      </w:numPr>
      <w:spacing w:after="160"/>
    </w:pPr>
    <w:rPr>
      <w:rFonts w:eastAsiaTheme="majorEastAsia" w:cstheme="majorBidi"/>
      <w:color w:val="595959" w:themeColor="text1" w:themeTint="A6"/>
      <w:spacing w:val="15"/>
      <w:szCs w:val="28"/>
    </w:rPr>
  </w:style>
  <w:style w:type="character" w:customStyle="1" w:styleId="SottotitoloCarattere">
    <w:name w:val="Sottotitolo Carattere"/>
    <w:basedOn w:val="Carpredefinitoparagrafo"/>
    <w:link w:val="Sottotitolo"/>
    <w:uiPriority w:val="11"/>
    <w:rsid w:val="002C5D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C5DF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C5DFF"/>
    <w:rPr>
      <w:i/>
      <w:iCs/>
      <w:color w:val="404040" w:themeColor="text1" w:themeTint="BF"/>
      <w:sz w:val="24"/>
    </w:rPr>
  </w:style>
  <w:style w:type="paragraph" w:styleId="Paragrafoelenco">
    <w:name w:val="List Paragraph"/>
    <w:basedOn w:val="Normale"/>
    <w:uiPriority w:val="34"/>
    <w:qFormat/>
    <w:rsid w:val="002C5DFF"/>
    <w:pPr>
      <w:ind w:left="720"/>
      <w:contextualSpacing/>
    </w:pPr>
  </w:style>
  <w:style w:type="character" w:styleId="Enfasiintensa">
    <w:name w:val="Intense Emphasis"/>
    <w:basedOn w:val="Carpredefinitoparagrafo"/>
    <w:uiPriority w:val="21"/>
    <w:qFormat/>
    <w:rsid w:val="002C5DFF"/>
    <w:rPr>
      <w:i/>
      <w:iCs/>
      <w:color w:val="0F4761" w:themeColor="accent1" w:themeShade="BF"/>
    </w:rPr>
  </w:style>
  <w:style w:type="paragraph" w:styleId="Citazioneintensa">
    <w:name w:val="Intense Quote"/>
    <w:basedOn w:val="Normale"/>
    <w:next w:val="Normale"/>
    <w:link w:val="CitazioneintensaCarattere"/>
    <w:uiPriority w:val="30"/>
    <w:qFormat/>
    <w:rsid w:val="002C5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C5DFF"/>
    <w:rPr>
      <w:i/>
      <w:iCs/>
      <w:color w:val="0F4761" w:themeColor="accent1" w:themeShade="BF"/>
      <w:sz w:val="24"/>
    </w:rPr>
  </w:style>
  <w:style w:type="character" w:styleId="Riferimentointenso">
    <w:name w:val="Intense Reference"/>
    <w:basedOn w:val="Carpredefinitoparagrafo"/>
    <w:uiPriority w:val="32"/>
    <w:qFormat/>
    <w:rsid w:val="002C5DFF"/>
    <w:rPr>
      <w:b/>
      <w:bCs/>
      <w:smallCaps/>
      <w:color w:val="0F4761" w:themeColor="accent1" w:themeShade="BF"/>
      <w:spacing w:val="5"/>
    </w:rPr>
  </w:style>
  <w:style w:type="paragraph" w:styleId="Intestazione">
    <w:name w:val="header"/>
    <w:basedOn w:val="Normale"/>
    <w:link w:val="IntestazioneCarattere"/>
    <w:uiPriority w:val="99"/>
    <w:unhideWhenUsed/>
    <w:rsid w:val="002C5DFF"/>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2C5DFF"/>
    <w:rPr>
      <w:rFonts w:ascii="Aptos Narrow" w:hAnsi="Aptos Narrow"/>
      <w:sz w:val="28"/>
    </w:rPr>
  </w:style>
  <w:style w:type="paragraph" w:styleId="Pidipagina">
    <w:name w:val="footer"/>
    <w:basedOn w:val="Normale"/>
    <w:link w:val="PidipaginaCarattere"/>
    <w:uiPriority w:val="99"/>
    <w:unhideWhenUsed/>
    <w:rsid w:val="002C5DFF"/>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2C5DFF"/>
    <w:rPr>
      <w:rFonts w:ascii="Aptos Narrow" w:hAnsi="Aptos Narro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3156</Words>
  <Characters>17995</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Carelli</dc:creator>
  <cp:keywords/>
  <dc:description/>
  <cp:lastModifiedBy>Roberto Carelli</cp:lastModifiedBy>
  <cp:revision>9</cp:revision>
  <dcterms:created xsi:type="dcterms:W3CDTF">2025-09-12T09:07:00Z</dcterms:created>
  <dcterms:modified xsi:type="dcterms:W3CDTF">2025-09-12T20:01:00Z</dcterms:modified>
</cp:coreProperties>
</file>