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9877" w:type="dxa"/>
        <w:tblLayout w:type="fixed"/>
        <w:tblLook w:val="04A0" w:firstRow="1" w:lastRow="0" w:firstColumn="1" w:lastColumn="0" w:noHBand="0" w:noVBand="1"/>
      </w:tblPr>
      <w:tblGrid>
        <w:gridCol w:w="1555"/>
        <w:gridCol w:w="4211"/>
        <w:gridCol w:w="4111"/>
      </w:tblGrid>
      <w:tr w:rsidR="00F4018C" w:rsidRPr="002E6733" w14:paraId="3CF63AFE" w14:textId="77777777" w:rsidTr="48E902AD">
        <w:tc>
          <w:tcPr>
            <w:tcW w:w="1555" w:type="dxa"/>
          </w:tcPr>
          <w:p w14:paraId="3EA5A250" w14:textId="77777777" w:rsidR="00F4018C" w:rsidRPr="002E6733" w:rsidRDefault="00F4018C" w:rsidP="00052DD9">
            <w:pPr>
              <w:rPr>
                <w:rFonts w:ascii="Calibri Light" w:hAnsi="Calibri Light" w:cs="Calibri Light"/>
                <w:sz w:val="24"/>
                <w:szCs w:val="24"/>
              </w:rPr>
            </w:pPr>
          </w:p>
        </w:tc>
        <w:tc>
          <w:tcPr>
            <w:tcW w:w="4211" w:type="dxa"/>
          </w:tcPr>
          <w:p w14:paraId="7350B120" w14:textId="77777777" w:rsidR="00F4018C" w:rsidRPr="002E6733" w:rsidRDefault="00F4018C" w:rsidP="00052DD9">
            <w:pPr>
              <w:rPr>
                <w:rFonts w:ascii="Calibri Light" w:hAnsi="Calibri Light" w:cs="Calibri Light"/>
                <w:b/>
                <w:bCs/>
                <w:sz w:val="24"/>
                <w:szCs w:val="24"/>
              </w:rPr>
            </w:pPr>
            <w:r w:rsidRPr="002E6733">
              <w:rPr>
                <w:rFonts w:ascii="Calibri Light" w:hAnsi="Calibri Light" w:cs="Calibri Light"/>
                <w:b/>
                <w:bCs/>
                <w:sz w:val="24"/>
                <w:szCs w:val="24"/>
              </w:rPr>
              <w:t>Italiano</w:t>
            </w:r>
          </w:p>
        </w:tc>
        <w:tc>
          <w:tcPr>
            <w:tcW w:w="4111" w:type="dxa"/>
          </w:tcPr>
          <w:p w14:paraId="79A7FF33" w14:textId="467518AD" w:rsidR="00F4018C" w:rsidRPr="002E6733" w:rsidRDefault="1A0F9617" w:rsidP="00052DD9">
            <w:pPr>
              <w:rPr>
                <w:rFonts w:ascii="Calibri Light" w:hAnsi="Calibri Light" w:cs="Calibri Light"/>
                <w:b/>
                <w:bCs/>
                <w:sz w:val="24"/>
                <w:szCs w:val="24"/>
              </w:rPr>
            </w:pPr>
            <w:r w:rsidRPr="1A0F9617">
              <w:rPr>
                <w:rFonts w:ascii="Calibri Light" w:hAnsi="Calibri Light" w:cs="Calibri Light"/>
                <w:b/>
                <w:bCs/>
                <w:sz w:val="24"/>
                <w:szCs w:val="24"/>
              </w:rPr>
              <w:t xml:space="preserve">Traduzione in lingua </w:t>
            </w:r>
          </w:p>
        </w:tc>
      </w:tr>
      <w:tr w:rsidR="00F4018C" w:rsidRPr="005E325F" w14:paraId="58DEFA45" w14:textId="77777777" w:rsidTr="48E902AD">
        <w:tc>
          <w:tcPr>
            <w:tcW w:w="1555" w:type="dxa"/>
          </w:tcPr>
          <w:p w14:paraId="4D41F8AA" w14:textId="77777777" w:rsidR="00F4018C" w:rsidRPr="002E6733" w:rsidRDefault="00F4018C" w:rsidP="00052DD9">
            <w:pPr>
              <w:rPr>
                <w:rFonts w:ascii="Calibri Light" w:hAnsi="Calibri Light" w:cs="Calibri Light"/>
                <w:sz w:val="24"/>
                <w:szCs w:val="24"/>
              </w:rPr>
            </w:pPr>
            <w:r>
              <w:rPr>
                <w:rFonts w:ascii="Calibri Light" w:hAnsi="Calibri Light" w:cs="Calibri Light"/>
                <w:b/>
                <w:bCs/>
                <w:sz w:val="24"/>
                <w:szCs w:val="24"/>
              </w:rPr>
              <w:t>Titolo Header</w:t>
            </w:r>
          </w:p>
        </w:tc>
        <w:tc>
          <w:tcPr>
            <w:tcW w:w="4211" w:type="dxa"/>
          </w:tcPr>
          <w:p w14:paraId="76ED7C27" w14:textId="77777777" w:rsidR="00F4018C" w:rsidRDefault="00F4018C" w:rsidP="001E11C7">
            <w:pPr>
              <w:pStyle w:val="Titolo1"/>
            </w:pPr>
            <w:r w:rsidRPr="00F56344">
              <w:t>Messaggio mensile Torino Valdocco</w:t>
            </w:r>
          </w:p>
          <w:p w14:paraId="0FC0E1AD" w14:textId="257AD729" w:rsidR="00F4018C" w:rsidRPr="001E11C7" w:rsidRDefault="00BB03BD" w:rsidP="001E11C7">
            <w:pPr>
              <w:pStyle w:val="Titolo1"/>
            </w:pPr>
            <w:r>
              <w:rPr>
                <w:color w:val="FF0000"/>
              </w:rPr>
              <w:t>novem</w:t>
            </w:r>
            <w:r w:rsidR="00C42F80">
              <w:rPr>
                <w:color w:val="FF0000"/>
              </w:rPr>
              <w:t>bre</w:t>
            </w:r>
            <w:r w:rsidR="6CAF687A">
              <w:t xml:space="preserve"> 2025</w:t>
            </w:r>
          </w:p>
        </w:tc>
        <w:tc>
          <w:tcPr>
            <w:tcW w:w="4111" w:type="dxa"/>
          </w:tcPr>
          <w:p w14:paraId="759E66E9" w14:textId="0447149D" w:rsidR="00F4018C" w:rsidRPr="005E325F" w:rsidRDefault="00F4018C" w:rsidP="1A0F9617">
            <w:pPr>
              <w:rPr>
                <w:rFonts w:ascii="Segoe UI" w:hAnsi="Segoe UI" w:cs="Segoe UI"/>
                <w:lang w:val="es-ES"/>
              </w:rPr>
            </w:pPr>
          </w:p>
        </w:tc>
      </w:tr>
      <w:tr w:rsidR="00F4018C" w14:paraId="48AB2304" w14:textId="77777777" w:rsidTr="48E902AD">
        <w:tc>
          <w:tcPr>
            <w:tcW w:w="1555" w:type="dxa"/>
          </w:tcPr>
          <w:p w14:paraId="7D340C31" w14:textId="77777777" w:rsidR="00F4018C" w:rsidRDefault="00F4018C" w:rsidP="00052DD9">
            <w:pPr>
              <w:rPr>
                <w:rFonts w:ascii="Calibri Light" w:hAnsi="Calibri Light" w:cs="Calibri Light"/>
                <w:sz w:val="24"/>
                <w:szCs w:val="24"/>
              </w:rPr>
            </w:pPr>
            <w:r>
              <w:rPr>
                <w:rFonts w:ascii="Calibri Light" w:hAnsi="Calibri Light" w:cs="Calibri Light"/>
                <w:b/>
                <w:bCs/>
                <w:sz w:val="24"/>
                <w:szCs w:val="24"/>
              </w:rPr>
              <w:t>Titolo</w:t>
            </w:r>
          </w:p>
        </w:tc>
        <w:tc>
          <w:tcPr>
            <w:tcW w:w="4211" w:type="dxa"/>
          </w:tcPr>
          <w:p w14:paraId="50C4BFEA" w14:textId="77777777" w:rsidR="00F4018C" w:rsidRPr="00F56344" w:rsidRDefault="00F4018C" w:rsidP="00E7248B">
            <w:pPr>
              <w:pStyle w:val="Titolo1"/>
            </w:pPr>
            <w:r>
              <w:t>SOMMARIO</w:t>
            </w:r>
          </w:p>
        </w:tc>
        <w:tc>
          <w:tcPr>
            <w:tcW w:w="4111" w:type="dxa"/>
          </w:tcPr>
          <w:p w14:paraId="270367A0" w14:textId="35EE8ABA" w:rsidR="00F4018C" w:rsidRDefault="00F4018C" w:rsidP="00052DD9">
            <w:pPr>
              <w:rPr>
                <w:rFonts w:ascii="Segoe UI" w:hAnsi="Segoe UI" w:cs="Segoe UI"/>
              </w:rPr>
            </w:pPr>
          </w:p>
        </w:tc>
      </w:tr>
      <w:tr w:rsidR="00F4018C" w:rsidRPr="002E6733" w14:paraId="347E4ACA" w14:textId="77777777" w:rsidTr="48E902AD">
        <w:tc>
          <w:tcPr>
            <w:tcW w:w="1555" w:type="dxa"/>
          </w:tcPr>
          <w:p w14:paraId="686B2BA4" w14:textId="77777777" w:rsidR="00F4018C" w:rsidRPr="002E6733" w:rsidRDefault="00F4018C" w:rsidP="00052DD9">
            <w:pPr>
              <w:rPr>
                <w:rFonts w:ascii="Calibri Light" w:hAnsi="Calibri Light" w:cs="Calibri Light"/>
                <w:sz w:val="24"/>
                <w:szCs w:val="24"/>
              </w:rPr>
            </w:pPr>
            <w:r w:rsidRPr="002E6733">
              <w:rPr>
                <w:rFonts w:ascii="Calibri Light" w:hAnsi="Calibri Light" w:cs="Calibri Light"/>
                <w:b/>
                <w:bCs/>
                <w:sz w:val="24"/>
                <w:szCs w:val="24"/>
              </w:rPr>
              <w:t>Titolo sezione 1</w:t>
            </w:r>
          </w:p>
        </w:tc>
        <w:tc>
          <w:tcPr>
            <w:tcW w:w="4211" w:type="dxa"/>
          </w:tcPr>
          <w:p w14:paraId="72760E96" w14:textId="77777777" w:rsidR="00F4018C" w:rsidRPr="002E6733" w:rsidRDefault="00F4018C" w:rsidP="00E7248B">
            <w:pPr>
              <w:pStyle w:val="Titolo1"/>
            </w:pPr>
            <w:r w:rsidRPr="002E6733">
              <w:t>EDITORIALE</w:t>
            </w:r>
          </w:p>
        </w:tc>
        <w:tc>
          <w:tcPr>
            <w:tcW w:w="4111" w:type="dxa"/>
          </w:tcPr>
          <w:p w14:paraId="361A92CB" w14:textId="1B4CC42F" w:rsidR="00F4018C" w:rsidRPr="002E6733" w:rsidRDefault="00F4018C" w:rsidP="00052DD9">
            <w:pPr>
              <w:rPr>
                <w:rFonts w:ascii="Calibri Light" w:hAnsi="Calibri Light" w:cs="Calibri Light"/>
                <w:sz w:val="24"/>
                <w:szCs w:val="24"/>
              </w:rPr>
            </w:pPr>
          </w:p>
        </w:tc>
      </w:tr>
      <w:tr w:rsidR="00F4018C" w:rsidRPr="002C60D4" w14:paraId="7305AA69" w14:textId="77777777" w:rsidTr="48E902AD">
        <w:trPr>
          <w:trHeight w:val="465"/>
        </w:trPr>
        <w:tc>
          <w:tcPr>
            <w:tcW w:w="1555" w:type="dxa"/>
          </w:tcPr>
          <w:p w14:paraId="6C080770" w14:textId="77777777" w:rsidR="00F4018C" w:rsidRPr="002E6733" w:rsidRDefault="00F4018C" w:rsidP="00052DD9">
            <w:pPr>
              <w:rPr>
                <w:rFonts w:ascii="Calibri Light" w:hAnsi="Calibri Light" w:cs="Calibri Light"/>
                <w:sz w:val="24"/>
                <w:szCs w:val="24"/>
              </w:rPr>
            </w:pPr>
            <w:r w:rsidRPr="002E6733">
              <w:rPr>
                <w:rFonts w:ascii="Calibri Light" w:hAnsi="Calibri Light" w:cs="Calibri Light"/>
                <w:b/>
                <w:bCs/>
                <w:sz w:val="24"/>
                <w:szCs w:val="24"/>
              </w:rPr>
              <w:t>Titolo editoriale</w:t>
            </w:r>
          </w:p>
        </w:tc>
        <w:tc>
          <w:tcPr>
            <w:tcW w:w="4211" w:type="dxa"/>
          </w:tcPr>
          <w:p w14:paraId="0B124EA6" w14:textId="15022373" w:rsidR="00D30567" w:rsidRPr="000057DB" w:rsidRDefault="0053039B" w:rsidP="00B91573">
            <w:pPr>
              <w:pStyle w:val="Titolo1"/>
              <w:jc w:val="both"/>
            </w:pPr>
            <w:r w:rsidRPr="0053039B">
              <w:t>Credo, Signore, ma accresci la mia fede</w:t>
            </w:r>
          </w:p>
        </w:tc>
        <w:tc>
          <w:tcPr>
            <w:tcW w:w="4111" w:type="dxa"/>
          </w:tcPr>
          <w:p w14:paraId="585FECA0" w14:textId="77777777" w:rsidR="00F4018C" w:rsidRPr="002C60D4" w:rsidRDefault="00F4018C" w:rsidP="00052DD9">
            <w:pPr>
              <w:spacing w:line="276" w:lineRule="auto"/>
              <w:rPr>
                <w:rFonts w:ascii="Calibri Light" w:hAnsi="Calibri Light" w:cs="Calibri Light"/>
                <w:sz w:val="24"/>
                <w:szCs w:val="24"/>
              </w:rPr>
            </w:pPr>
          </w:p>
        </w:tc>
      </w:tr>
      <w:tr w:rsidR="00F4018C" w:rsidRPr="005E325F" w14:paraId="793A9B7E" w14:textId="77777777" w:rsidTr="48E902AD">
        <w:tc>
          <w:tcPr>
            <w:tcW w:w="1555" w:type="dxa"/>
          </w:tcPr>
          <w:p w14:paraId="3B677AC0" w14:textId="77777777" w:rsidR="00F4018C" w:rsidRPr="002E6733" w:rsidRDefault="00F4018C" w:rsidP="00052DD9">
            <w:pPr>
              <w:rPr>
                <w:rFonts w:ascii="Calibri Light" w:hAnsi="Calibri Light" w:cs="Calibri Light"/>
                <w:sz w:val="24"/>
                <w:szCs w:val="24"/>
              </w:rPr>
            </w:pPr>
            <w:r w:rsidRPr="002E6733">
              <w:rPr>
                <w:rFonts w:ascii="Calibri Light" w:hAnsi="Calibri Light" w:cs="Calibri Light"/>
                <w:b/>
                <w:bCs/>
                <w:sz w:val="24"/>
                <w:szCs w:val="24"/>
              </w:rPr>
              <w:t>Testo editoriale</w:t>
            </w:r>
          </w:p>
        </w:tc>
        <w:tc>
          <w:tcPr>
            <w:tcW w:w="4211" w:type="dxa"/>
          </w:tcPr>
          <w:p w14:paraId="440E745E" w14:textId="77777777" w:rsidR="00A538BB" w:rsidRPr="00A538BB" w:rsidRDefault="00A538BB" w:rsidP="00A538BB">
            <w:pPr>
              <w:shd w:val="clear" w:color="auto" w:fill="F5F5F5"/>
              <w:jc w:val="both"/>
              <w:rPr>
                <w:rFonts w:ascii="Times New Roman" w:eastAsia="Times New Roman" w:hAnsi="Times New Roman"/>
                <w:color w:val="3C4043"/>
                <w:sz w:val="24"/>
                <w:szCs w:val="24"/>
                <w:lang w:val="en-US"/>
              </w:rPr>
            </w:pPr>
            <w:r w:rsidRPr="00A538BB">
              <w:rPr>
                <w:rFonts w:ascii="Times New Roman" w:eastAsia="Times New Roman" w:hAnsi="Times New Roman"/>
                <w:color w:val="3C4043"/>
                <w:sz w:val="24"/>
                <w:szCs w:val="24"/>
                <w:lang w:val="en-US"/>
              </w:rPr>
              <w:t>Il mese di novembre è iniziato con un orizzonte di luce e di speranza: la solennità di Tutti i Santi. Celebriamo la vittoria di Cristo nella vita di tanti fratelli e sorelle che, fedeli nelle piccole cose e perseveranti nella fede, godono della pienezza dell'amore divino. Questa festa ci ricorda che la nostra vocazione comune è la santità, la chiamata universale a vivere la vita ordinaria con un cuore straordinariamente credente.</w:t>
            </w:r>
          </w:p>
          <w:p w14:paraId="79931449" w14:textId="77777777" w:rsidR="00A538BB" w:rsidRPr="00A538BB" w:rsidRDefault="00A538BB" w:rsidP="00A538BB">
            <w:pPr>
              <w:shd w:val="clear" w:color="auto" w:fill="F5F5F5"/>
              <w:jc w:val="both"/>
              <w:rPr>
                <w:rFonts w:ascii="Times New Roman" w:eastAsia="Times New Roman" w:hAnsi="Times New Roman"/>
                <w:color w:val="3C4043"/>
                <w:sz w:val="24"/>
                <w:szCs w:val="24"/>
                <w:lang w:val="en-US"/>
              </w:rPr>
            </w:pPr>
            <w:r w:rsidRPr="00A538BB">
              <w:rPr>
                <w:rFonts w:ascii="Times New Roman" w:eastAsia="Times New Roman" w:hAnsi="Times New Roman"/>
                <w:color w:val="3C4043"/>
                <w:sz w:val="24"/>
                <w:szCs w:val="24"/>
                <w:lang w:val="en-US"/>
              </w:rPr>
              <w:t>La fede è il fondamento stesso della nostra identità umana; è la risposta naturale alla voce del Creatore che dimora nel profondo dell'anima. In un mondo tentato dallo scetticismo e dall'autosufficienza, il credente diventa un testimone affidabile: qualcuno che, credendo, riscopre il senso e la gioia di vivere.</w:t>
            </w:r>
          </w:p>
          <w:p w14:paraId="1A7E2211" w14:textId="77777777" w:rsidR="00A538BB" w:rsidRPr="00A538BB" w:rsidRDefault="00A538BB" w:rsidP="00A538BB">
            <w:pPr>
              <w:shd w:val="clear" w:color="auto" w:fill="F5F5F5"/>
              <w:jc w:val="both"/>
              <w:rPr>
                <w:rFonts w:ascii="Times New Roman" w:eastAsia="Times New Roman" w:hAnsi="Times New Roman"/>
                <w:color w:val="3C4043"/>
                <w:sz w:val="24"/>
                <w:szCs w:val="24"/>
                <w:lang w:val="en-US"/>
              </w:rPr>
            </w:pPr>
            <w:r w:rsidRPr="00A538BB">
              <w:rPr>
                <w:rFonts w:ascii="Times New Roman" w:eastAsia="Times New Roman" w:hAnsi="Times New Roman"/>
                <w:color w:val="3C4043"/>
                <w:sz w:val="24"/>
                <w:szCs w:val="24"/>
                <w:lang w:val="en-US"/>
              </w:rPr>
              <w:t xml:space="preserve">Novembre è anche tempo di memoria e di speranza. La commemorazione dei fedeli defunti ci fa guardare con serenità al mistero della morte e ci insegna a pregare con gratitudine per coloro che ci hanno preceduto. La fede cristiana trasforma il dolore in speranza: ci ricorda che la morte non ha l'ultima parola, che l'amore non svanisce mai e che siamo chiamati alla vita eterna in Cristo. Contemplare il nostro destino di salvezza ci impegna a vivere il tempo presente con maggiore profondità, maggiore fede e maggiore amore, e quindi a impegnarci a rendere più palpabili le realtà del Regno di Dio che Gesù porta con il suo Vangelo, con azioni concrete di cambiamento, </w:t>
            </w:r>
            <w:r w:rsidRPr="00A538BB">
              <w:rPr>
                <w:rFonts w:ascii="Times New Roman" w:eastAsia="Times New Roman" w:hAnsi="Times New Roman"/>
                <w:color w:val="3C4043"/>
                <w:sz w:val="24"/>
                <w:szCs w:val="24"/>
                <w:lang w:val="en-US"/>
              </w:rPr>
              <w:lastRenderedPageBreak/>
              <w:t>conversione, verità e giustizia nelle nostre comunità e nella società.</w:t>
            </w:r>
          </w:p>
          <w:p w14:paraId="73EDAF3A" w14:textId="77777777" w:rsidR="00A538BB" w:rsidRPr="00A538BB" w:rsidRDefault="00A538BB" w:rsidP="00A538BB">
            <w:pPr>
              <w:shd w:val="clear" w:color="auto" w:fill="F5F5F5"/>
              <w:jc w:val="both"/>
              <w:rPr>
                <w:rFonts w:ascii="Times New Roman" w:eastAsia="Times New Roman" w:hAnsi="Times New Roman"/>
                <w:color w:val="3C4043"/>
                <w:sz w:val="24"/>
                <w:szCs w:val="24"/>
                <w:lang w:val="en-US"/>
              </w:rPr>
            </w:pPr>
            <w:r w:rsidRPr="00A538BB">
              <w:rPr>
                <w:rFonts w:ascii="Times New Roman" w:eastAsia="Times New Roman" w:hAnsi="Times New Roman"/>
                <w:color w:val="3C4043"/>
                <w:sz w:val="24"/>
                <w:szCs w:val="24"/>
                <w:lang w:val="en-US"/>
              </w:rPr>
              <w:t>In questo cammino di fede, Maria Ausiliatrice risplende come modello di credente e maestra di santità. Ha creduto quando tutto sembrava impossibile, ha avuto fiducia quando non capiva e ha perseverato ai piedi della croce quando tutto invitava alla resa. Nel suo cuore materno, troviamo il modo più umano e divino di credere: permettere a Dio di agire, anche in mezzo alle tenebre, di essere strumento della sua volontà salvifica e di accompagnare la fede fragile della Chiesa sofferente, in particolare nei nostri fratelli e sorelle più poveri e bisognosi. Con la sua testimonianza e la sua potente intercessione, cresciamo in una fede che diventa vita.</w:t>
            </w:r>
          </w:p>
          <w:p w14:paraId="00684819" w14:textId="77777777" w:rsidR="00A538BB" w:rsidRPr="00A538BB" w:rsidRDefault="00A538BB" w:rsidP="00A538BB">
            <w:pPr>
              <w:shd w:val="clear" w:color="auto" w:fill="F5F5F5"/>
              <w:jc w:val="both"/>
              <w:rPr>
                <w:rFonts w:ascii="Times New Roman" w:eastAsia="Times New Roman" w:hAnsi="Times New Roman"/>
                <w:color w:val="3C4043"/>
                <w:sz w:val="24"/>
                <w:szCs w:val="24"/>
                <w:lang w:val="en-US"/>
              </w:rPr>
            </w:pPr>
            <w:r w:rsidRPr="00A538BB">
              <w:rPr>
                <w:rFonts w:ascii="Times New Roman" w:eastAsia="Times New Roman" w:hAnsi="Times New Roman"/>
                <w:color w:val="3C4043"/>
                <w:sz w:val="24"/>
                <w:szCs w:val="24"/>
                <w:lang w:val="en-US"/>
              </w:rPr>
              <w:t>Come Associazione di Maria Ausiliatrice e Famiglia Salesiana, troviamo nell'Eucaristia il vero nutrimento che ci rafforza come discepoli missionari, uomini e donne che credono con il cuore, annunciano con la vita e servono con gioia, che guardano il mondo con gli occhi di una Madre che confida nelle promesse di Dio.</w:t>
            </w:r>
          </w:p>
          <w:p w14:paraId="3BA29CA8" w14:textId="77777777" w:rsidR="00A538BB" w:rsidRPr="00A538BB" w:rsidRDefault="00A538BB" w:rsidP="00A538BB">
            <w:pPr>
              <w:shd w:val="clear" w:color="auto" w:fill="F5F5F5"/>
              <w:jc w:val="both"/>
              <w:rPr>
                <w:rFonts w:ascii="Times New Roman" w:eastAsia="Times New Roman" w:hAnsi="Times New Roman"/>
                <w:color w:val="3C4043"/>
                <w:sz w:val="24"/>
                <w:szCs w:val="24"/>
                <w:lang w:val="en-US"/>
              </w:rPr>
            </w:pPr>
            <w:r w:rsidRPr="00A538BB">
              <w:rPr>
                <w:rFonts w:ascii="Times New Roman" w:eastAsia="Times New Roman" w:hAnsi="Times New Roman"/>
                <w:color w:val="3C4043"/>
                <w:sz w:val="24"/>
                <w:szCs w:val="24"/>
                <w:lang w:val="en-US"/>
              </w:rPr>
              <w:t>Ci avviciniamo anche al culmine dell'anno liturgico con la solennità di Gesù Cristo, Re dell'Universo. In Lui, tutta la storia umana culmina: la persona credente raggiunge la sua pienezza quando riconosce Cristo come Signore della sua vita e centro di tutta la creazione. Nel suo Regno non c'è potere o dominio, ma amore che serve, perdona e salva. E mentre il calendario sacro volge lentamente al termine, la Chiesa apre le porte all'Avvento, tempo di attesa operosa, di fede vigilante, di speranza che sboccia. Maria, la donna credente, diventa allora la stella che guida i nostri passi verso Betlemme, dove il Dio in cui crediamo si fa bambino e ci insegna, ancora una volta, che la vera fede genera sempre vita.</w:t>
            </w:r>
          </w:p>
          <w:p w14:paraId="6FB7D68C" w14:textId="01DD85A4" w:rsidR="00A538BB" w:rsidRDefault="00A538BB" w:rsidP="00A538BB">
            <w:pPr>
              <w:shd w:val="clear" w:color="auto" w:fill="F5F5F5"/>
              <w:jc w:val="both"/>
              <w:rPr>
                <w:rFonts w:ascii="Times New Roman" w:eastAsia="Times New Roman" w:hAnsi="Times New Roman"/>
                <w:color w:val="3C4043"/>
                <w:sz w:val="24"/>
                <w:szCs w:val="24"/>
                <w:lang w:val="en-US"/>
              </w:rPr>
            </w:pPr>
            <w:r w:rsidRPr="00A538BB">
              <w:rPr>
                <w:rFonts w:ascii="Times New Roman" w:eastAsia="Times New Roman" w:hAnsi="Times New Roman"/>
                <w:color w:val="3C4043"/>
                <w:sz w:val="24"/>
                <w:szCs w:val="24"/>
                <w:lang w:val="en-US"/>
              </w:rPr>
              <w:t xml:space="preserve">Che Maria Ausiliatrice ci accompagni nel cammino verso la santità quotidiana e, mentre ci avviciniamo alla fine dell'anno liturgico, possiamo dire con gioia e </w:t>
            </w:r>
            <w:r w:rsidRPr="00A538BB">
              <w:rPr>
                <w:rFonts w:ascii="Times New Roman" w:eastAsia="Times New Roman" w:hAnsi="Times New Roman"/>
                <w:color w:val="3C4043"/>
                <w:sz w:val="24"/>
                <w:szCs w:val="24"/>
                <w:lang w:val="en-US"/>
              </w:rPr>
              <w:lastRenderedPageBreak/>
              <w:t>convinzione: "Credo, Signore, ma accresci la mia fede" (Mc 9,24).</w:t>
            </w:r>
          </w:p>
          <w:p w14:paraId="3C145057" w14:textId="77777777" w:rsidR="00A538BB" w:rsidRDefault="00A538BB" w:rsidP="00A538BB">
            <w:pPr>
              <w:shd w:val="clear" w:color="auto" w:fill="F5F5F5"/>
              <w:jc w:val="both"/>
              <w:rPr>
                <w:rFonts w:ascii="Times New Roman" w:eastAsia="Times New Roman" w:hAnsi="Times New Roman"/>
                <w:color w:val="3C4043"/>
                <w:sz w:val="24"/>
                <w:szCs w:val="24"/>
                <w:lang w:val="en-US"/>
              </w:rPr>
            </w:pPr>
          </w:p>
          <w:p w14:paraId="7FE10725" w14:textId="48FEBD7A" w:rsidR="00DF37D9" w:rsidRDefault="45AE04B1" w:rsidP="1869039D">
            <w:pPr>
              <w:shd w:val="clear" w:color="auto" w:fill="F5F5F5"/>
              <w:jc w:val="both"/>
              <w:rPr>
                <w:rFonts w:ascii="Times New Roman" w:eastAsia="Times New Roman" w:hAnsi="Times New Roman"/>
                <w:color w:val="3C4043"/>
                <w:sz w:val="24"/>
                <w:szCs w:val="24"/>
                <w:lang w:val="en-US"/>
              </w:rPr>
            </w:pPr>
            <w:r w:rsidRPr="1869039D">
              <w:rPr>
                <w:rFonts w:ascii="Times New Roman" w:eastAsia="Times New Roman" w:hAnsi="Times New Roman"/>
                <w:color w:val="3C4043"/>
                <w:sz w:val="24"/>
                <w:szCs w:val="24"/>
                <w:lang w:val="en-US"/>
              </w:rPr>
              <w:t>P. Luis Eugenio Vargas Isaza, SDB.</w:t>
            </w:r>
            <w:r w:rsidR="1A3466A1" w:rsidRPr="1869039D">
              <w:rPr>
                <w:rFonts w:ascii="Times New Roman" w:eastAsia="Times New Roman" w:hAnsi="Times New Roman"/>
                <w:color w:val="3C4043"/>
                <w:sz w:val="24"/>
                <w:szCs w:val="24"/>
                <w:lang w:val="en-US"/>
              </w:rPr>
              <w:t xml:space="preserve"> (Animatore Spirituale ADMA Valdocco)</w:t>
            </w:r>
          </w:p>
          <w:p w14:paraId="727DD4D6" w14:textId="1884D9C5" w:rsidR="00BD2D2C" w:rsidRPr="00832802" w:rsidRDefault="00BD2D2C" w:rsidP="27037593">
            <w:pPr>
              <w:shd w:val="clear" w:color="auto" w:fill="F5F5F5"/>
              <w:jc w:val="both"/>
            </w:pPr>
            <w:r w:rsidRPr="1869039D">
              <w:rPr>
                <w:rFonts w:ascii="Times New Roman" w:eastAsia="Times New Roman" w:hAnsi="Times New Roman"/>
                <w:color w:val="3C4043"/>
                <w:sz w:val="24"/>
                <w:szCs w:val="24"/>
              </w:rPr>
              <w:t>Giuseppe Tufano</w:t>
            </w:r>
            <w:r w:rsidR="5C84CCE0" w:rsidRPr="1869039D">
              <w:rPr>
                <w:rFonts w:ascii="Times New Roman" w:eastAsia="Times New Roman" w:hAnsi="Times New Roman"/>
                <w:color w:val="3C4043"/>
                <w:sz w:val="24"/>
                <w:szCs w:val="24"/>
              </w:rPr>
              <w:t xml:space="preserve"> (Presidente ADMA Valdocco)</w:t>
            </w:r>
          </w:p>
          <w:p w14:paraId="0BDCF44A" w14:textId="5A89E4AC" w:rsidR="00DF37D9" w:rsidRPr="00832802" w:rsidRDefault="00DF37D9" w:rsidP="1D00CAC6">
            <w:pPr>
              <w:jc w:val="both"/>
              <w:rPr>
                <w:rFonts w:ascii="Times New Roman" w:eastAsia="Times New Roman" w:hAnsi="Times New Roman"/>
                <w:sz w:val="24"/>
                <w:szCs w:val="24"/>
              </w:rPr>
            </w:pPr>
          </w:p>
        </w:tc>
        <w:tc>
          <w:tcPr>
            <w:tcW w:w="4111" w:type="dxa"/>
          </w:tcPr>
          <w:p w14:paraId="767695A0" w14:textId="3448242C" w:rsidR="00F4018C" w:rsidRPr="005E325F" w:rsidRDefault="00F4018C" w:rsidP="2AA47311">
            <w:pPr>
              <w:spacing w:line="276" w:lineRule="auto"/>
            </w:pPr>
          </w:p>
          <w:p w14:paraId="36947ADF" w14:textId="4186CEDB" w:rsidR="00F4018C" w:rsidRPr="005E325F" w:rsidRDefault="00F4018C" w:rsidP="2AA47311">
            <w:pPr>
              <w:spacing w:line="276" w:lineRule="auto"/>
              <w:rPr>
                <w:rFonts w:ascii="Segoe UI Historic" w:hAnsi="Segoe UI Historic" w:cs="Segoe UI Historic"/>
                <w:shd w:val="clear" w:color="auto" w:fill="FFFFFF"/>
                <w:lang w:val="es-ES"/>
              </w:rPr>
            </w:pPr>
          </w:p>
        </w:tc>
      </w:tr>
      <w:tr w:rsidR="00F4018C" w14:paraId="7F0F558C" w14:textId="77777777" w:rsidTr="48E902AD">
        <w:tc>
          <w:tcPr>
            <w:tcW w:w="1555" w:type="dxa"/>
          </w:tcPr>
          <w:p w14:paraId="586C32D9" w14:textId="77777777" w:rsidR="00F4018C" w:rsidRPr="002E6733" w:rsidRDefault="00F4018C" w:rsidP="00052DD9">
            <w:pPr>
              <w:rPr>
                <w:rFonts w:ascii="Calibri Light" w:hAnsi="Calibri Light" w:cs="Calibri Light"/>
                <w:sz w:val="24"/>
                <w:szCs w:val="24"/>
              </w:rPr>
            </w:pPr>
            <w:r>
              <w:rPr>
                <w:rFonts w:ascii="Calibri Light" w:hAnsi="Calibri Light" w:cs="Calibri Light"/>
                <w:b/>
                <w:bCs/>
                <w:sz w:val="24"/>
                <w:szCs w:val="24"/>
              </w:rPr>
              <w:lastRenderedPageBreak/>
              <w:t>Tag</w:t>
            </w:r>
          </w:p>
        </w:tc>
        <w:tc>
          <w:tcPr>
            <w:tcW w:w="4211" w:type="dxa"/>
          </w:tcPr>
          <w:p w14:paraId="49E79542" w14:textId="5265488E" w:rsidR="00F4018C" w:rsidRDefault="00F4018C" w:rsidP="00052DD9"/>
        </w:tc>
        <w:tc>
          <w:tcPr>
            <w:tcW w:w="4111" w:type="dxa"/>
          </w:tcPr>
          <w:p w14:paraId="5455EA6E" w14:textId="77777777" w:rsidR="00F4018C" w:rsidRDefault="00F4018C" w:rsidP="00052DD9"/>
        </w:tc>
      </w:tr>
      <w:tr w:rsidR="6E6B6F2D" w14:paraId="75520008" w14:textId="77777777" w:rsidTr="48E902AD">
        <w:trPr>
          <w:trHeight w:val="300"/>
        </w:trPr>
        <w:tc>
          <w:tcPr>
            <w:tcW w:w="1555" w:type="dxa"/>
          </w:tcPr>
          <w:p w14:paraId="36DC41F2" w14:textId="25CF3BF2" w:rsidR="5BBFF21B" w:rsidRDefault="5BBFF21B" w:rsidP="6E6B6F2D">
            <w:pPr>
              <w:rPr>
                <w:rFonts w:ascii="Calibri Light" w:hAnsi="Calibri Light" w:cs="Calibri Light"/>
                <w:b/>
                <w:bCs/>
                <w:sz w:val="24"/>
                <w:szCs w:val="24"/>
              </w:rPr>
            </w:pPr>
            <w:r w:rsidRPr="6E6B6F2D">
              <w:rPr>
                <w:rFonts w:ascii="Calibri Light" w:hAnsi="Calibri Light" w:cs="Calibri Light"/>
                <w:b/>
                <w:bCs/>
                <w:sz w:val="24"/>
                <w:szCs w:val="24"/>
              </w:rPr>
              <w:t>TITOLO</w:t>
            </w:r>
            <w:r w:rsidR="00396DE9">
              <w:rPr>
                <w:rFonts w:ascii="Calibri Light" w:hAnsi="Calibri Light" w:cs="Calibri Light"/>
                <w:b/>
                <w:bCs/>
                <w:sz w:val="24"/>
                <w:szCs w:val="24"/>
              </w:rPr>
              <w:t xml:space="preserve"> cammino formativo</w:t>
            </w:r>
          </w:p>
        </w:tc>
        <w:tc>
          <w:tcPr>
            <w:tcW w:w="4211" w:type="dxa"/>
          </w:tcPr>
          <w:p w14:paraId="07B2E543" w14:textId="77777777" w:rsidR="1EE6800C" w:rsidRDefault="00396DE9" w:rsidP="6E6B6F2D">
            <w:r w:rsidRPr="00396DE9">
              <w:t>La nostra fede, la fede dei nostri figli.</w:t>
            </w:r>
          </w:p>
          <w:p w14:paraId="43144991" w14:textId="1DA56A06" w:rsidR="00B91573" w:rsidRDefault="00B91573" w:rsidP="6E6B6F2D">
            <w:r w:rsidRPr="00B91573">
              <w:t>“State saldi nella fede” (1Cor 16,13): la fede e l’esistenza</w:t>
            </w:r>
            <w:r>
              <w:t>.</w:t>
            </w:r>
          </w:p>
        </w:tc>
        <w:tc>
          <w:tcPr>
            <w:tcW w:w="4111" w:type="dxa"/>
          </w:tcPr>
          <w:p w14:paraId="1CD5CF12" w14:textId="6AA8F664" w:rsidR="6E6B6F2D" w:rsidRDefault="6E6B6F2D" w:rsidP="6E6B6F2D"/>
        </w:tc>
      </w:tr>
      <w:tr w:rsidR="6E6B6F2D" w14:paraId="6B7FAF69" w14:textId="77777777" w:rsidTr="48E902AD">
        <w:trPr>
          <w:trHeight w:val="300"/>
        </w:trPr>
        <w:tc>
          <w:tcPr>
            <w:tcW w:w="1555" w:type="dxa"/>
          </w:tcPr>
          <w:p w14:paraId="03DF72A3" w14:textId="4D420461" w:rsidR="5BBFF21B" w:rsidRDefault="5BBFF21B" w:rsidP="6E6B6F2D">
            <w:pPr>
              <w:rPr>
                <w:rFonts w:ascii="Calibri Light" w:hAnsi="Calibri Light" w:cs="Calibri Light"/>
                <w:b/>
                <w:bCs/>
                <w:sz w:val="24"/>
                <w:szCs w:val="24"/>
              </w:rPr>
            </w:pPr>
            <w:r w:rsidRPr="6E6B6F2D">
              <w:rPr>
                <w:rFonts w:ascii="Calibri Light" w:hAnsi="Calibri Light" w:cs="Calibri Light"/>
                <w:b/>
                <w:bCs/>
                <w:sz w:val="24"/>
                <w:szCs w:val="24"/>
              </w:rPr>
              <w:t>TESTO</w:t>
            </w:r>
          </w:p>
        </w:tc>
        <w:tc>
          <w:tcPr>
            <w:tcW w:w="4211" w:type="dxa"/>
          </w:tcPr>
          <w:p w14:paraId="3F72FF5D" w14:textId="77777777" w:rsidR="00B91573" w:rsidRPr="001762BD" w:rsidRDefault="00B91573" w:rsidP="00B91573">
            <w:pPr>
              <w:jc w:val="both"/>
              <w:rPr>
                <w:rFonts w:ascii="Times New Roman" w:eastAsia="Times New Roman" w:hAnsi="Times New Roman"/>
                <w:b/>
                <w:bCs/>
                <w:sz w:val="24"/>
                <w:szCs w:val="24"/>
              </w:rPr>
            </w:pPr>
            <w:r w:rsidRPr="001762BD">
              <w:rPr>
                <w:rFonts w:ascii="Times New Roman" w:eastAsia="Times New Roman" w:hAnsi="Times New Roman"/>
                <w:b/>
                <w:bCs/>
                <w:sz w:val="24"/>
                <w:szCs w:val="24"/>
              </w:rPr>
              <w:t>L’uomo, un essere originariamente credente</w:t>
            </w:r>
          </w:p>
          <w:p w14:paraId="39BB794A"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Contro l’idea corrente che la fede sia facoltativa e soggettiva, o che addirittura mortifichi la ragione e la libertà, occorre considerare che, al contrario, l’uomo è un essere essenzialmente credente! È normale essere affidati, affidarsi ed essere affidabili. È cosa buona aver fiducia ed essere fiduciosi. È ragionevole ritenere che la realtà è avvolta dal mistero, ed è irragionevole pensare il contrario: le leggi di natura sono poca cosa rispetto alle leggi della libertà e dell’amore, le cose che più contano. Soprattutto, siamo fatti per amare, e l’amore, dove ci si appartiene e ci si prende cura gli uni degli altri, si nutre essenzialmente di fiducia.  Non è infine banale osservare che è ragionevole affidarsi più a Dio che agli uomini: essi possono mentire e sbagliare, Lui no!  E se gli uomini possono essere qua e là affidabili, solo in Dio possiamo riporre una fiducia che illumina tutta l’esistenza.</w:t>
            </w:r>
          </w:p>
          <w:p w14:paraId="6828D1F0"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 xml:space="preserve">Tuttavia, può essere difficile credere, evitare di essere increduli e sospettosi, o creduloni e ingenui, perché credere è appoggiarsi alla parola e alla testimonianza di altri, è vivere senza sapere tutto e aver compreso tutto, e richiede di vincere l’ingenuità di basarsi sull’immediatezza del proprio sentire e pensare, e la pretesa di trovare sicurezza solo nell’evidenza dei fatti e dei ragionamenti, a ciò che si può toccare e misurare, vedere e padroneggiare: le cose più importanti della vita non sono oggetto di misura ma di desiderio, non soprattutto di ragione ma di decisione, non di calcolo </w:t>
            </w:r>
            <w:r w:rsidRPr="00B91573">
              <w:rPr>
                <w:rFonts w:ascii="Times New Roman" w:eastAsia="Times New Roman" w:hAnsi="Times New Roman"/>
                <w:sz w:val="24"/>
                <w:szCs w:val="24"/>
              </w:rPr>
              <w:lastRenderedPageBreak/>
              <w:t xml:space="preserve">ma di dono, non di controllo ma di coraggio. </w:t>
            </w:r>
          </w:p>
          <w:p w14:paraId="010ADE06"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Vanno subito chiarite un paio di cose.</w:t>
            </w:r>
          </w:p>
          <w:p w14:paraId="18F44CFF"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 xml:space="preserve">1. Si conosce per evidenza e si conosce per testimonianza. Le due forme di conoscenza hanno la stessa dignità. Caso mai, la conoscenza per testimonianza (che comporta esperienza e competenza) è la più diffusa: sono poche le cose che verifichiamo di persona, quasi tutte sono verificate da altri. Di più: anche le cose che conosciamo per evidenza si fondano sulla testimonianza: altri ci hanno dischiusa la capacità di pensare, di parlare, di calcolare; altri ci hanno dato le chiavi di lettura degli eventi, dei testi, della storia, delle arti… Certo, entrambe le forme di conoscenza hanno i loro problemi: la prima dipende dalla nostra personale intelligenza, la seconda dall’affidabilità degli altri. Sono allora chiare le due cose: è normale dare affidarsi, è da vedere a chi dar fiducia. </w:t>
            </w:r>
          </w:p>
          <w:p w14:paraId="6F3A8AAF"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2. Anche se da quattro secoli passa l’idea che la fede è alternativa alla ragione (con gravi danni sia per la fede che per la ragione: la fede perde suo riferimento razionale, la ragione perde il contatto col mistero), l’elementare analisi dell’esistenza ci dice che è normale per l’uomo intrecciare accertamenti e affidamenti, verifiche e testimonianze. Fede e ragione – diceva Giovanni Paolo II sono “le due ali” con cui l’uomo può spiccare il volo della conoscenza. Facile la verifica: il sospettoso e il credulone sono figure scadenti dell’umano.</w:t>
            </w:r>
          </w:p>
          <w:p w14:paraId="33E73BD2" w14:textId="32679DD0" w:rsidR="00B91573" w:rsidRPr="001762BD" w:rsidRDefault="00B91573" w:rsidP="00B91573">
            <w:pPr>
              <w:jc w:val="both"/>
              <w:rPr>
                <w:rFonts w:ascii="Times New Roman" w:eastAsia="Times New Roman" w:hAnsi="Times New Roman"/>
                <w:b/>
                <w:bCs/>
                <w:sz w:val="24"/>
                <w:szCs w:val="24"/>
              </w:rPr>
            </w:pPr>
            <w:r w:rsidRPr="001762BD">
              <w:rPr>
                <w:rFonts w:ascii="Times New Roman" w:eastAsia="Times New Roman" w:hAnsi="Times New Roman"/>
                <w:b/>
                <w:bCs/>
                <w:sz w:val="24"/>
                <w:szCs w:val="24"/>
              </w:rPr>
              <w:t>Il cristiano, colui che crede in Cristo</w:t>
            </w:r>
            <w:r w:rsidR="001762BD" w:rsidRPr="001762BD">
              <w:rPr>
                <w:rFonts w:ascii="Times New Roman" w:eastAsia="Times New Roman" w:hAnsi="Times New Roman"/>
                <w:b/>
                <w:bCs/>
                <w:sz w:val="24"/>
                <w:szCs w:val="24"/>
              </w:rPr>
              <w:t>.</w:t>
            </w:r>
          </w:p>
          <w:p w14:paraId="48EEBA3C"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 xml:space="preserve">La fede cristiana si fonda su un Dio che in Gesù si è mostrato del tutto affidabile: un Dio buono e misericordioso, lento all’ira e grande nell’amore, un Dio che ci vuole sani e salvi, che non ci condanna ma ci assolve, che desidera stipulare con noi un’alleanza d’amore, e che per questo ha messo in gioco la vita del Suo Figlio Unigenito, un Dio che è solo luce </w:t>
            </w:r>
          </w:p>
          <w:p w14:paraId="096B6C90"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 xml:space="preserve">Nel cristianesimo la fede è l’organo della verità e della libertà: Gesù non chiedeva di credere ciecamente, ma diceva “vieni e vedi”, “attiva la tua libertà e la tua </w:t>
            </w:r>
            <w:r w:rsidRPr="00B91573">
              <w:rPr>
                <w:rFonts w:ascii="Times New Roman" w:eastAsia="Times New Roman" w:hAnsi="Times New Roman"/>
                <w:sz w:val="24"/>
                <w:szCs w:val="24"/>
              </w:rPr>
              <w:lastRenderedPageBreak/>
              <w:t>intelligenza”. La fede cristiana non è allora un salto nel buio, ma un salto nella luce: non è il contrario della ragione e della libertà, ma è la ragione e la libertà potenziati nell’incontro con Gesù, che è insieme il Logos (in greco significa “parola”, “ragione”) e il Filius (libertà: in latino “liberi” significa “figli”!). Ma poi, soprattutto, la fede è l’organo della verità, poiché “nessuno ha mai visto né conosciuto Dio, ma lui stesso si è rivelato. E si è rivelato attraverso la fede, alla quale soltanto è stato concesso di vedere Dio” (Lettera A Diogneto). In altre parole, nessuno può darsi da sé la vita eterna, nessuno può salvarsi da solo, e Gesù lo dice chiaro: “io sono la risurrezione e la vita; chi crede in me, anche se muore, vivrà” (Gv 11,25). La fede apre le nostre possibilità e le apre al Dio dell’impossibile: la fede riconosce che non tutto è possibile all’uomo, ma “nulla è impossibile a Dio” (Lc 1,37).</w:t>
            </w:r>
          </w:p>
          <w:p w14:paraId="79307ED7"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 xml:space="preserve">Approfondiamo con Benedetto XVI: </w:t>
            </w:r>
          </w:p>
          <w:p w14:paraId="547EF697"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Nel mondo pagano, affamato di luce, si era sviluppato il culto al dio Sole, Sol invictus, invocato nel suo sorgere. Anche se il sole rinasceva ogni giorno, si capiva bene che era incapace di irradiare la sua luce sull’intera esistenza dell’uomo. Il sole, infatti, non illumina tutto il reale, il suo raggio è incapace di arrivare fino all’ombra della morte, là dove l’occhio umano si chiude alla sua luce… chi crede, vede (LF1)</w:t>
            </w:r>
          </w:p>
          <w:p w14:paraId="25C6DBB2"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La fede sarebbe allora come un’illusione di luce che impedisce il nostro cammino di uomini liberi verso il domani. In questo processo, la fede ha finito per essere associata al buio… La fede è stata intesa allora come un salto nel vuoto che compiamo per mancanza di luce, spinti da un sentimento cieco; o come una luce soggettiva, capace forse di riscaldare il cuore, di portare una consolazione privata, ma che non può proporsi agli altri come luce oggettiva e comune per rischiarare il cammino (LF 2.3)</w:t>
            </w:r>
          </w:p>
          <w:p w14:paraId="58E6F129"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 xml:space="preserve">Richiamare la connessione della fede con la verità è oggi più che mai necessario, proprio per la crisi di verità in cui </w:t>
            </w:r>
            <w:r w:rsidRPr="00B91573">
              <w:rPr>
                <w:rFonts w:ascii="Times New Roman" w:eastAsia="Times New Roman" w:hAnsi="Times New Roman"/>
                <w:sz w:val="24"/>
                <w:szCs w:val="24"/>
              </w:rPr>
              <w:lastRenderedPageBreak/>
              <w:t>viviamo. Nella cultura contemporanea si tende spesso ad accettare come verità solo quella della tecnologia: è vero ciò che l’uomo riesce a costruire e misurare con la sua scienza, vero perché funziona, e così rende più comoda e agevole la vita. Questa sembra oggi l’unica verità certa, l’unica condivisibile con altri, l’unica su cui si può discutere e impegnarsi insieme. Dall’altra parte vi sarebbero poi le verità del singolo, che consistono nell’essere autentici davanti a quello che ognuno sente nel suo interno, valide solo per l’individuo e che non possono essere proposte agli altri con la pretesa di servire il bene comune. La verità grande, la verità che spiega l’insieme della vita personale e sociale, è guardata con sospetto… Rimane allora solo un relativismo in cui la domanda sulla verità di tutto, che è in fondo anche la domanda su Dio, non interessa più (LF 25)</w:t>
            </w:r>
          </w:p>
          <w:p w14:paraId="2EBEA642"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È urgente perciò recuperare il carattere di luce proprio della fede, perché quando la sua fiamma si spegne anche tutte le altre luci finiscono per perdere il loro vigore. La luce della fede possiede, infatti, un carattere singolare, essendo capace di illuminare tutta l’esistenza dell’uomo. Perché una luce sia così potente, non può procedere da noi stessi, deve venire da una fonte più originaria, deve venire, in definitiva, da Dio… Da una parte, essa procede dal passato, è la luce di una memoria fondante, quella della vita di Gesù, dove si è manifestato il suo amore pienamente affidabile, capace di vincere la morte. Allo stesso tempo, però, poiché Cristo è risorto e ci attira oltre la morte, la fede è luce che viene dal futuro, che schiude davanti a noi orizzonti grandi, e ci porta al di là del nostro "io" isolato verso l’ampiezza della comunione (LF 4)</w:t>
            </w:r>
          </w:p>
          <w:p w14:paraId="62FD0F30"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 xml:space="preserve">La fede cristiana è adeguata tanto al desiderio di Dio quanto al desiderio dell’uomo, perché non dona solo la saldezza della verità, ma anche il movimento dell’amore: il contenuto della fede è precisamente la verità dell’amore. </w:t>
            </w:r>
          </w:p>
          <w:p w14:paraId="213C7CC8"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 xml:space="preserve">Anche qui approfondiamo con Benedetto XVI: </w:t>
            </w:r>
          </w:p>
          <w:p w14:paraId="288BBE0E"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lastRenderedPageBreak/>
              <w:t xml:space="preserve">Può aiutarci un’espressione di san Paolo, quando afferma: « Con il cuore si crede » (Rm 10,10). Il cuore, nella Bibbia, è il centro dell’uomo, dove s’intrecciano tutte le sue dimensioni: il corpo e lo spirito; l’interiorità della persona e la sua apertura al mondo e agli altri; l’intelletto, il volere, l’affettività. Ebbene, se il cuore è capace di tenere insieme queste dimensioni, è perché esso è il luogo dove ci apriamo alla verità e all’amore e lasciamo che ci tocchino e ci trasformino nel profondo. La fede trasforma la persona intera, appunto in quanto essa si apre all’amore. È in questo intreccio della fede con l’amore che si comprende la forma di conoscenza propria della fede, la sua forza di convinzione, la sua capacità di illuminare i nostri passi (LF 26) </w:t>
            </w:r>
          </w:p>
          <w:p w14:paraId="1406D7CF"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All’uomo moderno sembra che la questione dell’amore non abbia a che fare con il vero. L’amore risulta oggi un’esperienza legata al mondo dei sentimenti incostanti e non più alla verità… Se l’amore non ha rapporto con la verità, è soggetto al mutare dei sentimenti e non supera la prova del tempo. L’amore vero invece unifica tutti gli elementi della nostra persona e diventa una luce nuova verso una vita grande e piena. Senza verità l’amore non può offrire un vincolo solido… Se l’amore ha bisogno della verità, anche la verità ha bisogno dell’amore. Amore e verità non si possono separare. Senza amore, la verità diventa fredda, impersonale, oppressiva per la vita concreta della persona (LF 27)</w:t>
            </w:r>
          </w:p>
          <w:p w14:paraId="6591E6EE" w14:textId="77777777" w:rsidR="00B91573" w:rsidRPr="00B91573" w:rsidRDefault="00B91573" w:rsidP="48E902AD">
            <w:pPr>
              <w:jc w:val="both"/>
              <w:rPr>
                <w:rFonts w:ascii="Times New Roman" w:eastAsia="Times New Roman" w:hAnsi="Times New Roman"/>
                <w:b/>
                <w:bCs/>
                <w:sz w:val="24"/>
                <w:szCs w:val="24"/>
              </w:rPr>
            </w:pPr>
            <w:r w:rsidRPr="48E902AD">
              <w:rPr>
                <w:rFonts w:ascii="Times New Roman" w:eastAsia="Times New Roman" w:hAnsi="Times New Roman"/>
                <w:b/>
                <w:bCs/>
                <w:sz w:val="24"/>
                <w:szCs w:val="24"/>
              </w:rPr>
              <w:t>Sulla tua Parola</w:t>
            </w:r>
          </w:p>
          <w:p w14:paraId="29552449"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 xml:space="preserve">Lc 5,1-11 è l’episodio esemplare della fede, dove si impara la fede come il gettare le reti della vita non sulle nostre vedute ma sulla parola di Gesù </w:t>
            </w:r>
          </w:p>
          <w:p w14:paraId="425DC69B" w14:textId="49E1547C"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 xml:space="preserve">Un giorno, mentre, levato in piedi, stava presso il lago di Genèsaret e la folla gli faceva ressa intorno per ascoltare la parola di Dio, vide due barche ormeggiate alla sponda. I pescatori erano scesi e lavavano le reti. Salì in una barca, che era di Simone, e lo pregò di scostarsi un poco da terra. Sedutosi, si mise ad ammaestrare le folle dalla barca.  Quando ebbe finito di </w:t>
            </w:r>
            <w:r w:rsidRPr="00B91573">
              <w:rPr>
                <w:rFonts w:ascii="Times New Roman" w:eastAsia="Times New Roman" w:hAnsi="Times New Roman"/>
                <w:sz w:val="24"/>
                <w:szCs w:val="24"/>
              </w:rPr>
              <w:lastRenderedPageBreak/>
              <w:t>parlare, disse a Simone: «Prendi il largo e calate le reti per la pesca». Simone rispose: «Maestro, abbiamo faticato tutta la notte e non abbiamo preso nulla; ma sulla tua parola getterò le reti». E avendolo fatto, presero una quantità enorme di pesci e le reti si rompevano.  Allora fecero cenno ai compagni dell'altra barca, che venissero ad aiutarli. Essi vennero e riempirono tutte e due le barche al punto che quasi affondavano. Al veder questo, Simon Pietro si gettò alle ginocchia di Gesù, dicendo: «Signore, allontanati da me che sono un peccatore». Grande stupore infatti aveva preso lui e tutti quelli che erano insieme con lui per la pesca che avevano fatto; così pure Giacomo e Giovanni, figli di Zebedèo, che erano soci di Simone. Gesù disse a Simone: «Non temere; d'ora in poi sarai pescatore di uomini». Tirate le barche a terra, lasciarono tutto e lo seguirono.</w:t>
            </w:r>
          </w:p>
          <w:p w14:paraId="22990A18"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 xml:space="preserve">Si mise ad ammaestrare – La fede è un organismo vitale e complesso, non si può ridurre a credere che Dio esiste, magari solo come convinzione soggettiva. Si fonda invece su Gesù, sulla fede di Gesù, cioè sul suo rapporto col Padre, che Egli conosce di persona in maniera eterna e storia, da Figlio di Dio e dal Figlio dell’uomo. E si fonda su ciò Gesù ha fatto: all’inizio della sua vita pubblica Gesù annuncia e inaugura il Regno di Dio guarendo, insegnando e chiamando, non una cosa senza l’altra. </w:t>
            </w:r>
          </w:p>
          <w:p w14:paraId="6424EFC4"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Salì in una barca, che era di Simone – La barca di Pietro è prefigurazione dalla Chiesa: la fede è sempre personale (Simone, il pescatore) e sempre ecclesiale (Pietro, il pescatore di uomini).</w:t>
            </w:r>
          </w:p>
          <w:p w14:paraId="780F231E"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Prendi il largo e calate le reti per la pesca – La fede si accende lasciandosi spiazzare dalla nostre vedute naturali e lasciandosi illuminare dalle vedute soprannaturali di Gesù.</w:t>
            </w:r>
          </w:p>
          <w:p w14:paraId="77C32BD5"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 xml:space="preserve">Sulla tua parola getterò le reti – Fede è dare ragione a Gesù, dare credito alla parola di Gesù, aprirsi a una verità che supera la nostra ragione e nondimeno non è priva di ragione: “la fides è dotata di logos” (P.A. Sequeri). Ma la fede gode di </w:t>
            </w:r>
            <w:r w:rsidRPr="00B91573">
              <w:rPr>
                <w:rFonts w:ascii="Times New Roman" w:eastAsia="Times New Roman" w:hAnsi="Times New Roman"/>
                <w:sz w:val="24"/>
                <w:szCs w:val="24"/>
              </w:rPr>
              <w:lastRenderedPageBreak/>
              <w:t xml:space="preserve">una ragionevolezza superiore, poiché è una ragione aperta al mistero, precisamente al mistero di un Dio presente e operante. </w:t>
            </w:r>
          </w:p>
          <w:p w14:paraId="157586FD"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Le reti si rompevano… allontanati da me – La fede apre all’esperienza della ricchezza di Dio e al riconoscimento della miseria dell’uomo, diventando così invocazione di pienezza e di salvezza.</w:t>
            </w:r>
          </w:p>
          <w:p w14:paraId="3A49E76A" w14:textId="58C84E15" w:rsid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Sarai pescatore di uomini… lasciarono tutto e lo seguirono – La fede chiede la conversione, la sequela, la missione.</w:t>
            </w:r>
          </w:p>
          <w:p w14:paraId="6DE5DA94" w14:textId="4FFC985E" w:rsidR="00B91573" w:rsidRPr="00B91573" w:rsidRDefault="00B91573" w:rsidP="00B91573">
            <w:pPr>
              <w:jc w:val="both"/>
              <w:rPr>
                <w:rFonts w:ascii="Times New Roman" w:eastAsia="Times New Roman" w:hAnsi="Times New Roman"/>
                <w:sz w:val="24"/>
                <w:szCs w:val="24"/>
              </w:rPr>
            </w:pPr>
            <w:r w:rsidRPr="48E902AD">
              <w:rPr>
                <w:rFonts w:ascii="Times New Roman" w:eastAsia="Times New Roman" w:hAnsi="Times New Roman"/>
                <w:sz w:val="24"/>
                <w:szCs w:val="24"/>
              </w:rPr>
              <w:t>Vivere di fede, educare la fede</w:t>
            </w:r>
            <w:r w:rsidR="2F5775E1" w:rsidRPr="48E902AD">
              <w:rPr>
                <w:rFonts w:ascii="Times New Roman" w:eastAsia="Times New Roman" w:hAnsi="Times New Roman"/>
                <w:sz w:val="24"/>
                <w:szCs w:val="24"/>
              </w:rPr>
              <w:t>.</w:t>
            </w:r>
          </w:p>
          <w:p w14:paraId="25FF4299" w14:textId="77B4332A"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È radicale la mia fede in Gesù? È quotidiano l’ascolto della Sua Parola? So fidarmi, affidare, confidare?</w:t>
            </w:r>
          </w:p>
          <w:p w14:paraId="4CAABD13" w14:textId="72EB7CB8" w:rsidR="00B91573" w:rsidRPr="00B91573" w:rsidRDefault="00B91573" w:rsidP="00B91573">
            <w:pPr>
              <w:jc w:val="both"/>
              <w:rPr>
                <w:rFonts w:ascii="Times New Roman" w:eastAsia="Times New Roman" w:hAnsi="Times New Roman"/>
                <w:sz w:val="24"/>
                <w:szCs w:val="24"/>
              </w:rPr>
            </w:pPr>
            <w:r w:rsidRPr="48E902AD">
              <w:rPr>
                <w:rFonts w:ascii="Times New Roman" w:eastAsia="Times New Roman" w:hAnsi="Times New Roman"/>
                <w:sz w:val="24"/>
                <w:szCs w:val="24"/>
              </w:rPr>
              <w:t>In cosa la mia fede è malata? Dubbi, diffidenze, paure… netta separazione nei giudizi sulle cose di Dio e sulle cose del mondo (secolarismo), eccessiva identificazione fra le cose del mondo e le cose di Dio (spiritualismo)… sospetto sull’insegnamento del magistero della Chiesa e credito illimitato alle parole di qualche mistica…</w:t>
            </w:r>
          </w:p>
          <w:p w14:paraId="4D246568" w14:textId="101302C8"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 xml:space="preserve">Don Bosco ci ha consegnato il Sistema Preventivo: è ragionevole e religioso il mio amore, è dotato di buon senso e di senso di Dio? </w:t>
            </w:r>
          </w:p>
          <w:p w14:paraId="08532904"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 xml:space="preserve">Nell’educazione della fede ci sono almeno quattro lavori di base: </w:t>
            </w:r>
          </w:p>
          <w:p w14:paraId="795936F2" w14:textId="77777777" w:rsidR="00B91573" w:rsidRP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1. Accompagnare i ragazzi a riconoscere e gustare la ragionevolezza e la libertà della fede, mettendoli in guardia dalla tentazione di screditare la fede in nome dell’oggettività della scienza o della soggettività della coscienza: la fede dice no alla schiavitù del razionalismo e del relativismo, per cui sarebbe vero solo ciò che si pensa e ciò che si sente.</w:t>
            </w:r>
          </w:p>
          <w:p w14:paraId="4D1BB51D" w14:textId="6E9DE077" w:rsidR="00B91573" w:rsidRDefault="00B91573" w:rsidP="00B91573">
            <w:pPr>
              <w:jc w:val="both"/>
              <w:rPr>
                <w:rFonts w:ascii="Times New Roman" w:eastAsia="Times New Roman" w:hAnsi="Times New Roman"/>
                <w:sz w:val="24"/>
                <w:szCs w:val="24"/>
              </w:rPr>
            </w:pPr>
            <w:r w:rsidRPr="00B91573">
              <w:rPr>
                <w:rFonts w:ascii="Times New Roman" w:eastAsia="Times New Roman" w:hAnsi="Times New Roman"/>
                <w:sz w:val="24"/>
                <w:szCs w:val="24"/>
              </w:rPr>
              <w:t>2. Custodire e promuovere la capacità simbolica dei bambini, che li rende capaci di rintracciare la presenza di Dio nelle cose del mondo, e rilanciare negli adolescenti e senso del mistero e invitandoli a tenere aperta la questione di Dio come questione di vita o di morte, di verità e di giustizia.</w:t>
            </w:r>
          </w:p>
          <w:p w14:paraId="232F00C6" w14:textId="77777777" w:rsidR="00012D35" w:rsidRPr="00012D35" w:rsidRDefault="00012D35" w:rsidP="00012D35">
            <w:pPr>
              <w:jc w:val="both"/>
              <w:rPr>
                <w:rFonts w:ascii="Times New Roman" w:eastAsia="Times New Roman" w:hAnsi="Times New Roman"/>
                <w:sz w:val="24"/>
                <w:szCs w:val="24"/>
              </w:rPr>
            </w:pPr>
            <w:r w:rsidRPr="00012D35">
              <w:rPr>
                <w:rFonts w:ascii="Times New Roman" w:eastAsia="Times New Roman" w:hAnsi="Times New Roman"/>
                <w:sz w:val="24"/>
                <w:szCs w:val="24"/>
              </w:rPr>
              <w:t xml:space="preserve">3. Metterli in guardia dallo screditare frettolosamente il patrimonio di fede ricevuto in famiglia e accreditare </w:t>
            </w:r>
            <w:r w:rsidRPr="00012D35">
              <w:rPr>
                <w:rFonts w:ascii="Times New Roman" w:eastAsia="Times New Roman" w:hAnsi="Times New Roman"/>
                <w:sz w:val="24"/>
                <w:szCs w:val="24"/>
              </w:rPr>
              <w:lastRenderedPageBreak/>
              <w:t>frettolosamente idee, modelli, obiezioni insinuati da compagni, insegnanti, media…</w:t>
            </w:r>
          </w:p>
          <w:p w14:paraId="233773D9" w14:textId="5D3D7642" w:rsidR="00012D35" w:rsidRDefault="00012D35" w:rsidP="00012D35">
            <w:pPr>
              <w:jc w:val="both"/>
              <w:rPr>
                <w:rFonts w:ascii="Times New Roman" w:eastAsia="Times New Roman" w:hAnsi="Times New Roman"/>
                <w:sz w:val="24"/>
                <w:szCs w:val="24"/>
              </w:rPr>
            </w:pPr>
            <w:r w:rsidRPr="00012D35">
              <w:rPr>
                <w:rFonts w:ascii="Times New Roman" w:eastAsia="Times New Roman" w:hAnsi="Times New Roman"/>
                <w:sz w:val="24"/>
                <w:szCs w:val="24"/>
              </w:rPr>
              <w:t>4. Indirizzare a dare un credito assoluto alla Parola di Gesù, che solo ha la pretesa di essere Via, Verità e Vita. la Parola di Dio è viva ed efficace, non è solo informativa ma performativa, opera ciò che dice!</w:t>
            </w:r>
          </w:p>
          <w:p w14:paraId="1BBE84AB" w14:textId="77777777" w:rsidR="00396DE9" w:rsidRPr="00396DE9" w:rsidRDefault="00396DE9" w:rsidP="00396DE9">
            <w:pPr>
              <w:jc w:val="both"/>
              <w:rPr>
                <w:rFonts w:ascii="Times New Roman" w:eastAsia="Times New Roman" w:hAnsi="Times New Roman"/>
                <w:sz w:val="24"/>
                <w:szCs w:val="24"/>
              </w:rPr>
            </w:pPr>
            <w:r w:rsidRPr="00396DE9">
              <w:rPr>
                <w:rFonts w:ascii="Times New Roman" w:eastAsia="Times New Roman" w:hAnsi="Times New Roman"/>
                <w:sz w:val="24"/>
                <w:szCs w:val="24"/>
              </w:rPr>
              <w:t xml:space="preserve">Don Roberto Carelli sdb  </w:t>
            </w:r>
          </w:p>
          <w:p w14:paraId="3B165F59" w14:textId="759137CC" w:rsidR="6E6B6F2D" w:rsidRDefault="6E6B6F2D" w:rsidP="0091197B">
            <w:pPr>
              <w:jc w:val="both"/>
              <w:rPr>
                <w:rFonts w:ascii="Times New Roman" w:eastAsia="Times New Roman" w:hAnsi="Times New Roman"/>
                <w:sz w:val="24"/>
                <w:szCs w:val="24"/>
              </w:rPr>
            </w:pPr>
          </w:p>
        </w:tc>
        <w:tc>
          <w:tcPr>
            <w:tcW w:w="4111" w:type="dxa"/>
          </w:tcPr>
          <w:p w14:paraId="1EC66C6D" w14:textId="432CF0A7" w:rsidR="6E6B6F2D" w:rsidRDefault="6E6B6F2D" w:rsidP="6E6B6F2D"/>
        </w:tc>
      </w:tr>
      <w:tr w:rsidR="6E6B6F2D" w14:paraId="0B1F9FC2" w14:textId="77777777" w:rsidTr="48E902AD">
        <w:trPr>
          <w:trHeight w:val="300"/>
        </w:trPr>
        <w:tc>
          <w:tcPr>
            <w:tcW w:w="1555" w:type="dxa"/>
          </w:tcPr>
          <w:p w14:paraId="0E7AE8BB" w14:textId="2BC07DC7" w:rsidR="5BBFF21B" w:rsidRDefault="5BBFF21B" w:rsidP="6E6B6F2D">
            <w:pPr>
              <w:rPr>
                <w:rFonts w:ascii="Calibri Light" w:hAnsi="Calibri Light" w:cs="Calibri Light"/>
                <w:b/>
                <w:bCs/>
                <w:sz w:val="24"/>
                <w:szCs w:val="24"/>
              </w:rPr>
            </w:pPr>
            <w:r w:rsidRPr="6E6B6F2D">
              <w:rPr>
                <w:rFonts w:ascii="Calibri Light" w:hAnsi="Calibri Light" w:cs="Calibri Light"/>
                <w:b/>
                <w:bCs/>
                <w:sz w:val="24"/>
                <w:szCs w:val="24"/>
              </w:rPr>
              <w:lastRenderedPageBreak/>
              <w:t>TAG</w:t>
            </w:r>
          </w:p>
        </w:tc>
        <w:tc>
          <w:tcPr>
            <w:tcW w:w="4211" w:type="dxa"/>
          </w:tcPr>
          <w:p w14:paraId="0B4413EA" w14:textId="70B2FDD3" w:rsidR="32F7F6F1" w:rsidRDefault="00396DE9" w:rsidP="6E6B6F2D">
            <w:r>
              <w:t>FEDE</w:t>
            </w:r>
          </w:p>
        </w:tc>
        <w:tc>
          <w:tcPr>
            <w:tcW w:w="4111" w:type="dxa"/>
          </w:tcPr>
          <w:p w14:paraId="4972B669" w14:textId="5D620D07" w:rsidR="6E6B6F2D" w:rsidRDefault="6E6B6F2D" w:rsidP="6E6B6F2D"/>
        </w:tc>
      </w:tr>
      <w:tr w:rsidR="00F4018C" w:rsidRPr="002E6733" w14:paraId="59753AFD" w14:textId="77777777" w:rsidTr="48E902AD">
        <w:tc>
          <w:tcPr>
            <w:tcW w:w="1555" w:type="dxa"/>
          </w:tcPr>
          <w:p w14:paraId="0A51E907" w14:textId="77777777" w:rsidR="00F4018C" w:rsidRPr="00587F8C" w:rsidRDefault="00F4018C" w:rsidP="00052DD9">
            <w:pPr>
              <w:pStyle w:val="Paragrafoelenco"/>
              <w:spacing w:after="0" w:line="240" w:lineRule="auto"/>
              <w:ind w:left="0"/>
              <w:rPr>
                <w:rFonts w:ascii="Calibri Light" w:hAnsi="Calibri Light" w:cs="Calibri Light"/>
                <w:sz w:val="24"/>
                <w:szCs w:val="24"/>
              </w:rPr>
            </w:pPr>
            <w:r>
              <w:rPr>
                <w:rFonts w:ascii="Calibri Light" w:hAnsi="Calibri Light" w:cs="Calibri Light"/>
                <w:b/>
                <w:bCs/>
                <w:sz w:val="24"/>
                <w:szCs w:val="24"/>
              </w:rPr>
              <w:t>S</w:t>
            </w:r>
            <w:r w:rsidRPr="004113C5">
              <w:rPr>
                <w:rFonts w:ascii="Calibri Light" w:hAnsi="Calibri Light" w:cs="Calibri Light"/>
                <w:b/>
                <w:bCs/>
                <w:sz w:val="24"/>
                <w:szCs w:val="24"/>
              </w:rPr>
              <w:t>ezione 2</w:t>
            </w:r>
          </w:p>
        </w:tc>
        <w:tc>
          <w:tcPr>
            <w:tcW w:w="4211" w:type="dxa"/>
          </w:tcPr>
          <w:p w14:paraId="03656D1D" w14:textId="0CBD2C14" w:rsidR="00F4018C" w:rsidRPr="00556C9C" w:rsidRDefault="00F4018C" w:rsidP="00E7248B">
            <w:pPr>
              <w:pStyle w:val="Titolo1"/>
              <w:rPr>
                <w:rFonts w:ascii="Times New Roman" w:hAnsi="Times New Roman" w:cs="Times New Roman"/>
                <w:sz w:val="24"/>
                <w:szCs w:val="24"/>
              </w:rPr>
            </w:pPr>
          </w:p>
        </w:tc>
        <w:tc>
          <w:tcPr>
            <w:tcW w:w="4111" w:type="dxa"/>
          </w:tcPr>
          <w:p w14:paraId="6517B485" w14:textId="6A5265D1" w:rsidR="00F4018C" w:rsidRPr="002E6733" w:rsidRDefault="00F4018C" w:rsidP="00052DD9">
            <w:pPr>
              <w:rPr>
                <w:rFonts w:ascii="Calibri Light" w:hAnsi="Calibri Light" w:cs="Calibri Light"/>
                <w:sz w:val="24"/>
                <w:szCs w:val="24"/>
              </w:rPr>
            </w:pPr>
          </w:p>
        </w:tc>
      </w:tr>
      <w:tr w:rsidR="00F4018C" w:rsidRPr="005E325F" w14:paraId="472811EB" w14:textId="77777777" w:rsidTr="48E902AD">
        <w:tc>
          <w:tcPr>
            <w:tcW w:w="1555" w:type="dxa"/>
          </w:tcPr>
          <w:p w14:paraId="0164F29A" w14:textId="6D6175F4" w:rsidR="00F4018C" w:rsidRPr="002E6733" w:rsidRDefault="00F4018C" w:rsidP="00052DD9">
            <w:pPr>
              <w:rPr>
                <w:rFonts w:ascii="Calibri Light" w:hAnsi="Calibri Light" w:cs="Calibri Light"/>
                <w:sz w:val="24"/>
                <w:szCs w:val="24"/>
              </w:rPr>
            </w:pPr>
            <w:r w:rsidRPr="002E6733">
              <w:rPr>
                <w:rFonts w:ascii="Calibri Light" w:hAnsi="Calibri Light" w:cs="Calibri Light"/>
                <w:b/>
                <w:bCs/>
                <w:sz w:val="24"/>
                <w:szCs w:val="24"/>
              </w:rPr>
              <w:t>Cammino formativo</w:t>
            </w:r>
            <w:r w:rsidR="00396DE9">
              <w:rPr>
                <w:rFonts w:ascii="Calibri Light" w:hAnsi="Calibri Light" w:cs="Calibri Light"/>
                <w:b/>
                <w:bCs/>
                <w:sz w:val="24"/>
                <w:szCs w:val="24"/>
              </w:rPr>
              <w:t xml:space="preserve"> aspiramti</w:t>
            </w:r>
          </w:p>
        </w:tc>
        <w:tc>
          <w:tcPr>
            <w:tcW w:w="4211" w:type="dxa"/>
          </w:tcPr>
          <w:p w14:paraId="18BBA6A2" w14:textId="22FC5003" w:rsidR="00F4018C" w:rsidRPr="00C42F80" w:rsidRDefault="00E86B5D" w:rsidP="00577DB3">
            <w:pPr>
              <w:pStyle w:val="NormaleWeb"/>
            </w:pPr>
            <w:r w:rsidRPr="00E86B5D">
              <w:t>CAMMINO FORMATIVO PER I NUOVI ASPIRANTI SOCI DELL’ADMA.</w:t>
            </w:r>
          </w:p>
        </w:tc>
        <w:tc>
          <w:tcPr>
            <w:tcW w:w="4111" w:type="dxa"/>
          </w:tcPr>
          <w:p w14:paraId="71F46087" w14:textId="1A56C23D" w:rsidR="00F4018C" w:rsidRPr="005E325F" w:rsidRDefault="00F4018C" w:rsidP="1A0F9617">
            <w:pPr>
              <w:rPr>
                <w:rFonts w:asciiTheme="majorHAnsi" w:hAnsiTheme="majorHAnsi" w:cstheme="majorBidi"/>
                <w:sz w:val="24"/>
                <w:szCs w:val="24"/>
                <w:lang w:val="es-ES"/>
              </w:rPr>
            </w:pPr>
          </w:p>
        </w:tc>
      </w:tr>
      <w:tr w:rsidR="00F4018C" w14:paraId="5622A0FF" w14:textId="77777777" w:rsidTr="48E902AD">
        <w:tc>
          <w:tcPr>
            <w:tcW w:w="1555" w:type="dxa"/>
          </w:tcPr>
          <w:p w14:paraId="674431C5" w14:textId="66374278" w:rsidR="00F4018C" w:rsidRPr="002E6733" w:rsidRDefault="00F4018C" w:rsidP="00052DD9">
            <w:pPr>
              <w:rPr>
                <w:rFonts w:ascii="Calibri Light" w:hAnsi="Calibri Light" w:cs="Calibri Light"/>
                <w:sz w:val="24"/>
                <w:szCs w:val="24"/>
              </w:rPr>
            </w:pPr>
            <w:r w:rsidRPr="002E6733">
              <w:rPr>
                <w:rFonts w:ascii="Calibri Light" w:hAnsi="Calibri Light" w:cs="Calibri Light"/>
                <w:b/>
                <w:bCs/>
                <w:sz w:val="24"/>
                <w:szCs w:val="24"/>
              </w:rPr>
              <w:t xml:space="preserve">Testo </w:t>
            </w:r>
          </w:p>
        </w:tc>
        <w:tc>
          <w:tcPr>
            <w:tcW w:w="4211" w:type="dxa"/>
          </w:tcPr>
          <w:p w14:paraId="1D2F6269" w14:textId="299FCF3F" w:rsidR="00A7370A" w:rsidRDefault="00A7370A" w:rsidP="48E902AD">
            <w:pPr>
              <w:pStyle w:val="paragraph"/>
              <w:spacing w:after="0"/>
              <w:jc w:val="both"/>
              <w:textAlignment w:val="baseline"/>
              <w:rPr>
                <w:b/>
                <w:bCs/>
                <w:color w:val="000000"/>
              </w:rPr>
            </w:pPr>
            <w:r w:rsidRPr="48E902AD">
              <w:rPr>
                <w:b/>
                <w:bCs/>
                <w:color w:val="000000" w:themeColor="text1"/>
              </w:rPr>
              <w:t>Chi siamo e a che scopo. Articolo 2 – Natura e fine</w:t>
            </w:r>
            <w:r w:rsidR="002850FC">
              <w:rPr>
                <w:b/>
                <w:bCs/>
                <w:color w:val="000000" w:themeColor="text1"/>
              </w:rPr>
              <w:t xml:space="preserve"> (1^ parte)</w:t>
            </w:r>
            <w:r w:rsidRPr="48E902AD">
              <w:rPr>
                <w:b/>
                <w:bCs/>
                <w:color w:val="000000" w:themeColor="text1"/>
              </w:rPr>
              <w:t>.</w:t>
            </w:r>
          </w:p>
          <w:p w14:paraId="16976636" w14:textId="77777777" w:rsidR="00A7370A" w:rsidRDefault="00A7370A" w:rsidP="00A7370A">
            <w:pPr>
              <w:pStyle w:val="paragraph"/>
              <w:spacing w:after="0"/>
              <w:jc w:val="both"/>
              <w:textAlignment w:val="baseline"/>
              <w:rPr>
                <w:color w:val="000000"/>
              </w:rPr>
            </w:pPr>
            <w:r w:rsidRPr="00A7370A">
              <w:rPr>
                <w:color w:val="000000"/>
              </w:rPr>
              <w:t>L’Associazione di Maria Ausiliatrice è un luogo d’incontro per i fedeli che aderiscono alle sue tipiche attività. L’Associazione di Maria Ausiliatrice è nella Chiesa un’Associazione pubblica di fedeli a norma dei Canoni 298-320 del Codice di Diritto Canonico, e pertanto gode di personalità giuridica ecclesiastica. Secondo la legislazione vigente nei singoli Stati, può conseguire un riconoscimento giuridico civile, ma non aderisce a partiti politici, né a gruppi</w:t>
            </w:r>
            <w:r>
              <w:rPr>
                <w:color w:val="000000"/>
              </w:rPr>
              <w:t xml:space="preserve"> </w:t>
            </w:r>
            <w:r w:rsidRPr="00A7370A">
              <w:rPr>
                <w:color w:val="000000"/>
              </w:rPr>
              <w:t xml:space="preserve">che perseguono scopi di lucro. </w:t>
            </w:r>
          </w:p>
          <w:p w14:paraId="10A0E6BD" w14:textId="3134BD72" w:rsidR="00A7370A" w:rsidRPr="00A7370A" w:rsidRDefault="00A7370A" w:rsidP="00A7370A">
            <w:pPr>
              <w:pStyle w:val="paragraph"/>
              <w:spacing w:after="0"/>
              <w:jc w:val="both"/>
              <w:textAlignment w:val="baseline"/>
              <w:rPr>
                <w:color w:val="000000"/>
              </w:rPr>
            </w:pPr>
            <w:r w:rsidRPr="00EE5611">
              <w:rPr>
                <w:b/>
                <w:bCs/>
                <w:color w:val="000000"/>
              </w:rPr>
              <w:t xml:space="preserve">ADMA: esperienza di comunione nella fede e collaborazione nell’apostolato. </w:t>
            </w:r>
            <w:r w:rsidRPr="00EE5611">
              <w:rPr>
                <w:color w:val="000000"/>
              </w:rPr>
              <w:t>L’Associazione si configura come</w:t>
            </w:r>
            <w:r w:rsidRPr="00A7370A">
              <w:rPr>
                <w:color w:val="000000"/>
              </w:rPr>
              <w:t xml:space="preserve"> insieme di persone chiamate e guidate da Maria Ausiliatrice, Madre e figura della Chiesa. È importante salvaguardare l’identità dell’Associazione, mantenendone la specificità e originalità, in primo luogo evitando ogni interferenza o commistione di carattere politico o di altri interessi non coerenti con le sue finalità.  </w:t>
            </w:r>
          </w:p>
          <w:p w14:paraId="7326E04C" w14:textId="19EEBA04" w:rsidR="00396DE9" w:rsidRDefault="00A7370A" w:rsidP="00A7370A">
            <w:pPr>
              <w:pStyle w:val="paragraph"/>
              <w:spacing w:after="0"/>
              <w:jc w:val="both"/>
              <w:textAlignment w:val="baseline"/>
              <w:rPr>
                <w:color w:val="000000"/>
              </w:rPr>
            </w:pPr>
            <w:r w:rsidRPr="00A7370A">
              <w:rPr>
                <w:color w:val="000000"/>
              </w:rPr>
              <w:t xml:space="preserve">L’Associazione di Maria Ausiliatrice offre un itinerario di santificazione e di apostolato salesiano. In particolare, Don Bosco l’ha fondata per coinvolgere la </w:t>
            </w:r>
            <w:r w:rsidRPr="00A7370A">
              <w:rPr>
                <w:color w:val="000000"/>
              </w:rPr>
              <w:lastRenderedPageBreak/>
              <w:t>maggioranza della gente del popolo nella spiritualità e nella missione della Congregazione salesiana come secondo Gruppo della sua Opera.</w:t>
            </w:r>
          </w:p>
          <w:p w14:paraId="306CD35D" w14:textId="77777777" w:rsidR="006F5AD1" w:rsidRDefault="00A7370A" w:rsidP="00A7370A">
            <w:pPr>
              <w:pStyle w:val="paragraph"/>
              <w:jc w:val="both"/>
              <w:textAlignment w:val="baseline"/>
              <w:rPr>
                <w:color w:val="000000"/>
              </w:rPr>
            </w:pPr>
            <w:r w:rsidRPr="00A7370A">
              <w:rPr>
                <w:color w:val="000000"/>
              </w:rPr>
              <w:t>Un cammino di santità apostolica ispirato al carisma e allo spirito salesiano: è un passaggio centrale del Regolamento ed esprime bene la natura dell’Associazione.</w:t>
            </w:r>
            <w:r>
              <w:rPr>
                <w:color w:val="000000"/>
              </w:rPr>
              <w:t xml:space="preserve"> </w:t>
            </w:r>
            <w:r w:rsidRPr="00A7370A">
              <w:rPr>
                <w:color w:val="000000"/>
              </w:rPr>
              <w:t xml:space="preserve">L’ADMA propone un cammino di santità: «Un grande dono del Concilio Vaticano II è stato quello di aver recuperato una visione di Chiesa fondata sulla comunione [...]. Tutti i cristiani, in quanto battezzati, hanno uguale dignità davanti al Signore e sono accomunati dalla stessa vocazione, che è quella alla santità. [...] Proprio vivendo con amore e offrendo la propria testimonianza cristiana nelle occupazioni di ogni giorno che siamo chiamati a diventare santi. E ciascuno nelle condizioni e nello stato di vita in cui si trova. [...] La santità è il volto più bello della Chiesa: è riscoprirsi in comunione con Dio, nella pienezza della sua vita e del suo amore».  Questo dono è chiamata ad essere aperti a tutto ciò che Dio opera in noi e attraverso di noi:  </w:t>
            </w:r>
            <w:r w:rsidR="006F5AD1" w:rsidRPr="006F5AD1">
              <w:rPr>
                <w:i/>
                <w:iCs/>
                <w:color w:val="000000"/>
              </w:rPr>
              <w:t>“Nella creazione Dio comandò alle piante di portare frutto, ciascuna secondo il proprio genere: allo stesso modo, ai Cristiani, piante vive della Chiesa, ordina di portare frutti di devozione, ciascuno secondo la propria natura e la propria vocazione. La devozione deve essere vissuta in modo diverso dal gentiluomo, dall’artigiano, dal domestico, dal principe, dalla vedova, dalla nubile, dalla sposa; ma non basta, l’esercizio della devozione deve essere proporzionato alle forze, alle occupazioni e ai doveri dei singoli. [...]</w:t>
            </w:r>
            <w:r w:rsidR="006F5AD1" w:rsidRPr="006F5AD1">
              <w:rPr>
                <w:color w:val="000000"/>
              </w:rPr>
              <w:t xml:space="preserve"> ” </w:t>
            </w:r>
            <w:r w:rsidRPr="00A7370A">
              <w:rPr>
                <w:color w:val="000000"/>
              </w:rPr>
              <w:t>In Don Bosco la santità si identifica specialmente nella carità pastorale e nell’impegno apostolico ed educativo, nello spirito di famiglia, nel</w:t>
            </w:r>
            <w:r>
              <w:rPr>
                <w:color w:val="000000"/>
              </w:rPr>
              <w:t xml:space="preserve"> </w:t>
            </w:r>
            <w:r w:rsidRPr="00A7370A">
              <w:rPr>
                <w:color w:val="000000"/>
              </w:rPr>
              <w:t xml:space="preserve">servizio e l’aiuto, specialmente ai più bisognosi, e nelle pratiche di pietà vissute nella semplicità. </w:t>
            </w:r>
          </w:p>
          <w:p w14:paraId="229D71A8" w14:textId="77777777" w:rsidR="00EE5611" w:rsidRDefault="00A7370A" w:rsidP="00EE5611">
            <w:pPr>
              <w:pStyle w:val="paragraph"/>
              <w:jc w:val="both"/>
              <w:textAlignment w:val="baseline"/>
              <w:rPr>
                <w:color w:val="000000"/>
              </w:rPr>
            </w:pPr>
            <w:r w:rsidRPr="00A7370A">
              <w:rPr>
                <w:color w:val="000000"/>
              </w:rPr>
              <w:t xml:space="preserve"> </w:t>
            </w:r>
            <w:r w:rsidR="006F5AD1" w:rsidRPr="00EE5611">
              <w:rPr>
                <w:b/>
                <w:bCs/>
                <w:color w:val="000000"/>
              </w:rPr>
              <w:t>ADMA: Gruppo apostolico</w:t>
            </w:r>
            <w:r w:rsidR="006F5AD1" w:rsidRPr="006F5AD1">
              <w:rPr>
                <w:color w:val="000000"/>
              </w:rPr>
              <w:t xml:space="preserve">. Don Bosco vuole dai membri dell’ADMA una vita cristiana spiccatamente apostolica. Per lui </w:t>
            </w:r>
            <w:r w:rsidR="006F5AD1" w:rsidRPr="006F5AD1">
              <w:rPr>
                <w:color w:val="000000"/>
              </w:rPr>
              <w:lastRenderedPageBreak/>
              <w:t>la vera devozione è «imitazione». Per lui devozione a Maria Ausiliatrice significa imitazione della sua vita, tutta dedita all’amore del suo Figlio e alla cura di tutti i</w:t>
            </w:r>
            <w:r w:rsidR="006F5AD1">
              <w:rPr>
                <w:color w:val="000000"/>
              </w:rPr>
              <w:t xml:space="preserve"> </w:t>
            </w:r>
            <w:r w:rsidR="006F5AD1" w:rsidRPr="006F5AD1">
              <w:rPr>
                <w:color w:val="000000"/>
              </w:rPr>
              <w:t>figli e figlie che Gesù le donò sulla croce, e che Lei cominciò ad accompagnare nel Cenacolo. Aderire all’ADMA significa percorrere un itinerario pratico e semplice di santificazione e di apostolato, promuovendo la devozione a Maria Ausiliatrice e imitando la sua interiorità e la sua vita impegnata con Gesù e con la Chiesa.</w:t>
            </w:r>
            <w:r w:rsidR="006F5AD1">
              <w:rPr>
                <w:color w:val="000000"/>
              </w:rPr>
              <w:t xml:space="preserve"> </w:t>
            </w:r>
            <w:r w:rsidR="006F5AD1" w:rsidRPr="006F5AD1">
              <w:rPr>
                <w:color w:val="000000"/>
              </w:rPr>
              <w:t>Due mezzi speciali si propongono: dilatare la devozione alla Beata Vergine e la venerazione a Gesù Sacramentato.</w:t>
            </w:r>
          </w:p>
          <w:p w14:paraId="72178E5B" w14:textId="467AE16D" w:rsidR="00E86B5D" w:rsidRPr="00E86B5D" w:rsidRDefault="00E86B5D" w:rsidP="00396DE9">
            <w:pPr>
              <w:pStyle w:val="paragraph"/>
              <w:spacing w:after="0"/>
              <w:textAlignment w:val="baseline"/>
              <w:rPr>
                <w:color w:val="000000"/>
              </w:rPr>
            </w:pPr>
            <w:r w:rsidRPr="00E86B5D">
              <w:rPr>
                <w:color w:val="000000"/>
              </w:rPr>
              <w:t>ADMA FORMAZIONE (ed. 2023).</w:t>
            </w:r>
          </w:p>
          <w:p w14:paraId="3E3644C2" w14:textId="5A38CB96" w:rsidR="006B4CE1" w:rsidRPr="008865C6" w:rsidRDefault="006B4CE1" w:rsidP="5A5F18E2">
            <w:pPr>
              <w:pStyle w:val="paragraph"/>
              <w:spacing w:before="0" w:beforeAutospacing="0" w:after="0" w:afterAutospacing="0"/>
              <w:ind w:left="555" w:firstLine="270"/>
              <w:textAlignment w:val="baseline"/>
              <w:rPr>
                <w:color w:val="000000"/>
              </w:rPr>
            </w:pPr>
          </w:p>
        </w:tc>
        <w:tc>
          <w:tcPr>
            <w:tcW w:w="4111" w:type="dxa"/>
          </w:tcPr>
          <w:p w14:paraId="42F8996C" w14:textId="5C4336FC" w:rsidR="00F4018C" w:rsidRDefault="00F4018C" w:rsidP="1C2740AD">
            <w:pPr>
              <w:rPr>
                <w:rFonts w:ascii="Segoe UI" w:eastAsia="Segoe UI" w:hAnsi="Segoe UI" w:cs="Segoe UI"/>
                <w:sz w:val="21"/>
                <w:szCs w:val="21"/>
              </w:rPr>
            </w:pPr>
          </w:p>
        </w:tc>
      </w:tr>
      <w:tr w:rsidR="00F4018C" w14:paraId="7691D099" w14:textId="77777777" w:rsidTr="48E902AD">
        <w:tc>
          <w:tcPr>
            <w:tcW w:w="1555" w:type="dxa"/>
          </w:tcPr>
          <w:p w14:paraId="09872B89" w14:textId="0F4ABB13" w:rsidR="00F4018C" w:rsidRPr="002E6733" w:rsidRDefault="35A18D13" w:rsidP="00052DD9">
            <w:pPr>
              <w:rPr>
                <w:rFonts w:ascii="Calibri Light" w:hAnsi="Calibri Light" w:cs="Calibri Light"/>
                <w:b/>
                <w:bCs/>
                <w:sz w:val="24"/>
                <w:szCs w:val="24"/>
              </w:rPr>
            </w:pPr>
            <w:r w:rsidRPr="59EC0DBB">
              <w:rPr>
                <w:rFonts w:ascii="Calibri Light" w:hAnsi="Calibri Light" w:cs="Calibri Light"/>
                <w:b/>
                <w:bCs/>
                <w:sz w:val="24"/>
                <w:szCs w:val="24"/>
              </w:rPr>
              <w:lastRenderedPageBreak/>
              <w:t>TAG</w:t>
            </w:r>
          </w:p>
        </w:tc>
        <w:tc>
          <w:tcPr>
            <w:tcW w:w="4211" w:type="dxa"/>
          </w:tcPr>
          <w:p w14:paraId="219DD288" w14:textId="51FF7335" w:rsidR="00F4018C" w:rsidRPr="008865C6" w:rsidRDefault="00396DE9" w:rsidP="00052DD9">
            <w:pPr>
              <w:rPr>
                <w:rFonts w:ascii="Times New Roman" w:hAnsi="Times New Roman"/>
                <w:sz w:val="24"/>
                <w:szCs w:val="24"/>
              </w:rPr>
            </w:pPr>
            <w:r>
              <w:rPr>
                <w:rFonts w:ascii="Times New Roman" w:hAnsi="Times New Roman"/>
                <w:sz w:val="24"/>
                <w:szCs w:val="24"/>
              </w:rPr>
              <w:t>FORMAZIONE ASPIRANTI</w:t>
            </w:r>
          </w:p>
        </w:tc>
        <w:tc>
          <w:tcPr>
            <w:tcW w:w="4111" w:type="dxa"/>
          </w:tcPr>
          <w:p w14:paraId="3EA261E1" w14:textId="262A5E4A" w:rsidR="00F4018C" w:rsidRDefault="00F4018C" w:rsidP="00052DD9">
            <w:pPr>
              <w:rPr>
                <w:rFonts w:ascii="Calibri Light" w:hAnsi="Calibri Light" w:cs="Calibri Light"/>
                <w:sz w:val="24"/>
                <w:szCs w:val="24"/>
              </w:rPr>
            </w:pPr>
          </w:p>
        </w:tc>
      </w:tr>
      <w:tr w:rsidR="00F4018C" w:rsidRPr="005E325F" w14:paraId="3538A261" w14:textId="77777777" w:rsidTr="48E902AD">
        <w:tc>
          <w:tcPr>
            <w:tcW w:w="1555" w:type="dxa"/>
          </w:tcPr>
          <w:p w14:paraId="52FC71F2" w14:textId="77777777" w:rsidR="00F4018C" w:rsidRPr="002E6733" w:rsidRDefault="00F4018C" w:rsidP="00052DD9">
            <w:pPr>
              <w:rPr>
                <w:rFonts w:ascii="Calibri Light" w:hAnsi="Calibri Light" w:cs="Calibri Light"/>
                <w:sz w:val="24"/>
                <w:szCs w:val="24"/>
              </w:rPr>
            </w:pPr>
            <w:r w:rsidRPr="002E6733">
              <w:rPr>
                <w:rFonts w:ascii="Calibri Light" w:hAnsi="Calibri Light" w:cs="Calibri Light"/>
                <w:b/>
                <w:bCs/>
                <w:sz w:val="24"/>
                <w:szCs w:val="24"/>
              </w:rPr>
              <w:t>Titolo sezione 4</w:t>
            </w:r>
          </w:p>
        </w:tc>
        <w:tc>
          <w:tcPr>
            <w:tcW w:w="4211" w:type="dxa"/>
          </w:tcPr>
          <w:p w14:paraId="39AC2E33" w14:textId="685F5F0E" w:rsidR="00F4018C" w:rsidRPr="008865C6" w:rsidRDefault="001E11C7" w:rsidP="001E11C7">
            <w:pPr>
              <w:pStyle w:val="Titolo1"/>
              <w:rPr>
                <w:rFonts w:ascii="Times New Roman" w:hAnsi="Times New Roman" w:cs="Times New Roman"/>
                <w:sz w:val="24"/>
                <w:szCs w:val="24"/>
              </w:rPr>
            </w:pPr>
            <w:r w:rsidRPr="008865C6">
              <w:rPr>
                <w:rFonts w:ascii="Times New Roman" w:hAnsi="Times New Roman" w:cs="Times New Roman"/>
                <w:sz w:val="24"/>
                <w:szCs w:val="24"/>
              </w:rPr>
              <w:t>ALFABETO FAMILIARE</w:t>
            </w:r>
          </w:p>
        </w:tc>
        <w:tc>
          <w:tcPr>
            <w:tcW w:w="4111" w:type="dxa"/>
          </w:tcPr>
          <w:p w14:paraId="1D7539D7" w14:textId="42700231" w:rsidR="00F4018C" w:rsidRPr="005E325F" w:rsidRDefault="00F4018C" w:rsidP="00052DD9">
            <w:pPr>
              <w:rPr>
                <w:rFonts w:ascii="Calibri Light" w:hAnsi="Calibri Light" w:cs="Calibri Light"/>
                <w:sz w:val="24"/>
                <w:szCs w:val="24"/>
                <w:lang w:val="es-ES"/>
              </w:rPr>
            </w:pPr>
          </w:p>
        </w:tc>
      </w:tr>
      <w:tr w:rsidR="00F4018C" w:rsidRPr="005E325F" w14:paraId="505F8C33" w14:textId="77777777" w:rsidTr="48E902AD">
        <w:tc>
          <w:tcPr>
            <w:tcW w:w="1555" w:type="dxa"/>
          </w:tcPr>
          <w:p w14:paraId="58BA42B2" w14:textId="77777777" w:rsidR="00F4018C" w:rsidRPr="002E6733" w:rsidRDefault="00F4018C" w:rsidP="00052DD9">
            <w:pPr>
              <w:rPr>
                <w:rFonts w:ascii="Calibri Light" w:hAnsi="Calibri Light" w:cs="Calibri Light"/>
                <w:sz w:val="24"/>
                <w:szCs w:val="24"/>
              </w:rPr>
            </w:pPr>
            <w:r w:rsidRPr="002E6733">
              <w:rPr>
                <w:rFonts w:ascii="Calibri Light" w:hAnsi="Calibri Light" w:cs="Calibri Light"/>
                <w:b/>
                <w:bCs/>
                <w:sz w:val="24"/>
                <w:szCs w:val="24"/>
              </w:rPr>
              <w:t xml:space="preserve">Titolo </w:t>
            </w:r>
          </w:p>
        </w:tc>
        <w:tc>
          <w:tcPr>
            <w:tcW w:w="4211" w:type="dxa"/>
          </w:tcPr>
          <w:p w14:paraId="7C9D903C" w14:textId="01FE83FE" w:rsidR="00F4018C" w:rsidRPr="008865C6" w:rsidRDefault="00FC7D8C" w:rsidP="00FC7D8C">
            <w:pPr>
              <w:pStyle w:val="paragraph"/>
              <w:spacing w:before="0" w:beforeAutospacing="0" w:after="0" w:afterAutospacing="0"/>
              <w:jc w:val="both"/>
              <w:textAlignment w:val="baseline"/>
            </w:pPr>
            <w:r>
              <w:t>N come NONNI</w:t>
            </w:r>
          </w:p>
        </w:tc>
        <w:tc>
          <w:tcPr>
            <w:tcW w:w="4111" w:type="dxa"/>
          </w:tcPr>
          <w:p w14:paraId="43B34B60" w14:textId="5E10EC50" w:rsidR="00F4018C" w:rsidRPr="005E325F" w:rsidRDefault="00F4018C" w:rsidP="00052DD9">
            <w:pPr>
              <w:rPr>
                <w:lang w:val="es-ES"/>
              </w:rPr>
            </w:pPr>
          </w:p>
        </w:tc>
      </w:tr>
      <w:tr w:rsidR="00F4018C" w:rsidRPr="009528AA" w14:paraId="55AAE526" w14:textId="77777777" w:rsidTr="48E902AD">
        <w:tc>
          <w:tcPr>
            <w:tcW w:w="1555" w:type="dxa"/>
          </w:tcPr>
          <w:p w14:paraId="7C9250B2" w14:textId="77777777" w:rsidR="00F4018C" w:rsidRPr="002E6733" w:rsidRDefault="00F4018C" w:rsidP="00052DD9">
            <w:pPr>
              <w:rPr>
                <w:rFonts w:ascii="Calibri Light" w:hAnsi="Calibri Light" w:cs="Calibri Light"/>
                <w:sz w:val="24"/>
                <w:szCs w:val="24"/>
              </w:rPr>
            </w:pPr>
            <w:r w:rsidRPr="002E6733">
              <w:rPr>
                <w:rFonts w:ascii="Calibri Light" w:hAnsi="Calibri Light" w:cs="Calibri Light"/>
                <w:b/>
                <w:bCs/>
                <w:sz w:val="24"/>
                <w:szCs w:val="24"/>
              </w:rPr>
              <w:t xml:space="preserve">Testo </w:t>
            </w:r>
          </w:p>
        </w:tc>
        <w:tc>
          <w:tcPr>
            <w:tcW w:w="4211" w:type="dxa"/>
          </w:tcPr>
          <w:p w14:paraId="60229A6D" w14:textId="77777777" w:rsidR="005111FC" w:rsidRDefault="00C42F80" w:rsidP="005111FC">
            <w:pPr>
              <w:pStyle w:val="paragraph"/>
              <w:spacing w:after="0"/>
              <w:jc w:val="both"/>
              <w:textAlignment w:val="baseline"/>
              <w:rPr>
                <w:rStyle w:val="eop"/>
              </w:rPr>
            </w:pPr>
            <w:r w:rsidRPr="008865C6">
              <w:rPr>
                <w:rStyle w:val="eop"/>
              </w:rPr>
              <w:t> </w:t>
            </w:r>
            <w:r w:rsidR="005111FC" w:rsidRPr="005111FC">
              <w:rPr>
                <w:rStyle w:val="eop"/>
              </w:rPr>
              <w:t xml:space="preserve">Con un’analisi molto lucida, Marina Terragni, a cui è affidata la rubrica “Io Donna” del Corriere della Sera, ha denunciato una delle maggiori contraddizioni di oggi: “possibile che la maternità sia un disturbo a 25 anni e un diritto a 50”? Certo che se la chiusura alla vita fa coppia con la pretesa della vita, non meraviglia che fra le dimensioni della cosiddetta “emergenza educativa” vi sia il doppio fenomeno della sovversione e cancellazione delle età della vita: a parte gli estremi dell’aborto e dell’eutanasia, minacce radicali alla vita nascente e al suo tramonto, ecco allora piccoli adulti e adulti infantili, giovani indecisi sulle scelte di vita e adulti timorosi di invecchiare, difficoltà ad avere radici e difficoltà a farsi ereditare. Il no alla generazione diventa il no alle generazioni!  </w:t>
            </w:r>
          </w:p>
          <w:p w14:paraId="4BB0235B" w14:textId="77777777" w:rsidR="001762BD" w:rsidRDefault="005111FC" w:rsidP="005111FC">
            <w:pPr>
              <w:pStyle w:val="paragraph"/>
              <w:spacing w:after="0"/>
              <w:jc w:val="both"/>
              <w:textAlignment w:val="baseline"/>
              <w:rPr>
                <w:rStyle w:val="eop"/>
                <w:b/>
                <w:bCs/>
              </w:rPr>
            </w:pPr>
            <w:r w:rsidRPr="005111FC">
              <w:rPr>
                <w:rStyle w:val="eop"/>
                <w:b/>
                <w:bCs/>
              </w:rPr>
              <w:t>Il silenzio della vecchiaia</w:t>
            </w:r>
            <w:r>
              <w:rPr>
                <w:rStyle w:val="eop"/>
                <w:b/>
                <w:bCs/>
              </w:rPr>
              <w:t>.</w:t>
            </w:r>
            <w:r w:rsidR="001762BD">
              <w:rPr>
                <w:rStyle w:val="eop"/>
                <w:b/>
                <w:bCs/>
              </w:rPr>
              <w:t xml:space="preserve"> </w:t>
            </w:r>
          </w:p>
          <w:p w14:paraId="25EC4FAE" w14:textId="33868BDB" w:rsidR="005111FC" w:rsidRPr="005111FC" w:rsidRDefault="005111FC" w:rsidP="005111FC">
            <w:pPr>
              <w:pStyle w:val="paragraph"/>
              <w:spacing w:after="0"/>
              <w:jc w:val="both"/>
              <w:textAlignment w:val="baseline"/>
              <w:rPr>
                <w:rStyle w:val="eop"/>
              </w:rPr>
            </w:pPr>
            <w:r w:rsidRPr="005111FC">
              <w:rPr>
                <w:rStyle w:val="eop"/>
              </w:rPr>
              <w:t xml:space="preserve">Il teologo Armando Matteo ha di recente offerto un’interessante riflessione sul </w:t>
            </w:r>
            <w:r w:rsidRPr="005111FC">
              <w:rPr>
                <w:rStyle w:val="eop"/>
              </w:rPr>
              <w:lastRenderedPageBreak/>
              <w:t xml:space="preserve">fenomeno emergente della longevità e le questioni sociali e pastorali che esso solleva. Si pensi che dagli anni ’90 ad oggi l’aspettativa di vita è salita di ben 6 anni, da 65 a 71. Due i problemi principali: il primo è quello di una generazione adulta che né promuove i giovani né dà spazio agli anziani, e il secondo è che non ci sono mai stati tanti anziani, eppure mai come oggi la condizione anziana è disprezzata: l’ideale dell’adulto è rimanere adolescente, e il suo unico interesse è fermare l’orologio biologico. Da qui l’imbarazzo: “chi vive a lungo deve fare di tutto per nasconderlo; si può essere vecchi soltanto a condizione che si riesca a mostrare di non esserlo. Un incredibile cortocircuito, questo: si cerca ad ogni costo di vivere più a lungo, per poi essere costretti a non doverlo dichiarare”. </w:t>
            </w:r>
          </w:p>
          <w:p w14:paraId="6913745F" w14:textId="23E84906" w:rsidR="005111FC" w:rsidRPr="005111FC" w:rsidRDefault="005111FC" w:rsidP="005111FC">
            <w:pPr>
              <w:pStyle w:val="paragraph"/>
              <w:spacing w:after="0"/>
              <w:jc w:val="both"/>
              <w:textAlignment w:val="baseline"/>
              <w:rPr>
                <w:rStyle w:val="eop"/>
                <w:b/>
                <w:bCs/>
              </w:rPr>
            </w:pPr>
            <w:r w:rsidRPr="005111FC">
              <w:rPr>
                <w:rStyle w:val="eop"/>
                <w:b/>
                <w:bCs/>
              </w:rPr>
              <w:t>Ritrovare le radici</w:t>
            </w:r>
            <w:r>
              <w:rPr>
                <w:rStyle w:val="eop"/>
                <w:b/>
                <w:bCs/>
              </w:rPr>
              <w:t>.</w:t>
            </w:r>
          </w:p>
          <w:p w14:paraId="44053210" w14:textId="3D7E2F0F" w:rsidR="005111FC" w:rsidRDefault="005111FC" w:rsidP="005111FC">
            <w:pPr>
              <w:pStyle w:val="paragraph"/>
              <w:spacing w:after="0"/>
              <w:jc w:val="both"/>
              <w:textAlignment w:val="baseline"/>
              <w:rPr>
                <w:rStyle w:val="eop"/>
              </w:rPr>
            </w:pPr>
            <w:r w:rsidRPr="005111FC">
              <w:rPr>
                <w:rStyle w:val="eop"/>
              </w:rPr>
              <w:t xml:space="preserve">È forse per questo che papa Francesco coglie spesso l’occasione per parlare dei nonni, per richiamare l’affetto e il rispetto che è loro dovuto e per denunciare la piaga di troppi anziani, trascurati, maltrattati o abbandonati. I nonni sono importanti perché sono un anello della vita: ci ricordano che la storia va avanti di generazione in generazione, che la nostra vita ha delle radici di cui essere grati, che il presente viene da un passato di cui occorre tener viva la memoria, che non esistiamo come individui ma come figli, e per questo abbiamo genitori e progenitori. Una famiglia che dimentica i nonni perde memoria e profondità, si impoverisce e si infragilisce. E una cultura che dimentica le tradizioni perde la spinta verso il futuro e si impantana in un presente senza senso e orientamento: per questo, dice il papa, “un popolo che non custodisce e non rispetta i nonni non ha futuro, perché non ha memoria”. Colpisce davvero la forza con cui papa Francesco, nei suoi interventi sull’educazione parla dell’importanza delle radici di un popolo come energia di futuro: “primo aspetto dell’educazione è la memoria delle </w:t>
            </w:r>
            <w:r w:rsidRPr="005111FC">
              <w:rPr>
                <w:rStyle w:val="eop"/>
              </w:rPr>
              <w:lastRenderedPageBreak/>
              <w:t xml:space="preserve">proprie radici. Un popolo che non ha memoria delle proprie radici perde uno dei pilastri più importanti della sua identità di popolo… Se si perdono le radici, il tronco lentamente si svuota e muore, e i rami si piegano verso terra e cadono… Se tagliamo i nostri legami con il passato, lo faremo anche con il futuro… Qualsiasi progresso slegato dalla memoria delle origini che ci permettono di esistere è finzione e suicidio… Non ci può essere educazione nello sradicamento”. </w:t>
            </w:r>
          </w:p>
          <w:p w14:paraId="7ACC1DC2" w14:textId="578066B6" w:rsidR="005111FC" w:rsidRPr="005111FC" w:rsidRDefault="005111FC" w:rsidP="005111FC">
            <w:pPr>
              <w:pStyle w:val="paragraph"/>
              <w:spacing w:after="0"/>
              <w:jc w:val="both"/>
              <w:textAlignment w:val="baseline"/>
              <w:rPr>
                <w:rStyle w:val="eop"/>
              </w:rPr>
            </w:pPr>
            <w:r w:rsidRPr="005111FC">
              <w:rPr>
                <w:rStyle w:val="eop"/>
                <w:b/>
                <w:bCs/>
              </w:rPr>
              <w:t>Vecchiaia, tempo di grazia</w:t>
            </w:r>
            <w:r>
              <w:rPr>
                <w:rStyle w:val="eop"/>
                <w:b/>
                <w:bCs/>
              </w:rPr>
              <w:t>.</w:t>
            </w:r>
          </w:p>
          <w:p w14:paraId="5017F8D2" w14:textId="301EFFA5" w:rsidR="005111FC" w:rsidRPr="005111FC" w:rsidRDefault="005111FC" w:rsidP="005111FC">
            <w:pPr>
              <w:pStyle w:val="paragraph"/>
              <w:spacing w:after="0"/>
              <w:jc w:val="both"/>
              <w:textAlignment w:val="baseline"/>
              <w:rPr>
                <w:rStyle w:val="eop"/>
              </w:rPr>
            </w:pPr>
            <w:r w:rsidRPr="005111FC">
              <w:rPr>
                <w:rStyle w:val="eop"/>
              </w:rPr>
              <w:t xml:space="preserve">La vecchiaia può essere un tempo di grazia, ma non lo è automaticamente. Sì, perché da un lato è il tempo della debolezza, della malattia e del venir meno della vita terrena, e dall’altro è il tempo della maturità, della saggezza, della testimonianza di ciò che conta per la vita eterna.  La vecchiaia è tempo di grazia anzitutto se si è coscienti del compito di trasmettere il patrimonio della propria esperienza, del proprio popolo e della propria fede: “ai nonni – dice il papa – è affidato un compito grande: trasmettere l’esperienza della vita, la storia di una famiglia, di una comunità, di un popolo; condividere con semplicità una saggezza, e la stessa fede: l’eredità più preziosa”! Ed è tempo di grazia se viene vissuta nella preghiera e nella carità, precisamente nell’intercessione e nella comprensione: “la vecchiaia, in modo particolare, è un tempo di grazia, nel quale il Signore ci rinnova la sua chiamata: ci chiama a custodire e trasmettere la fede, ci chiama a pregare, specialmente a intercedere; ci chiama ad essere vicini a chi ha bisogno; gli anziani, i nonni hanno una capacità di capire le situazioni più difficili: una grande capacità! E quando pregano per queste situazioni, la loro preghiera è forte, è potente”! La vecchiaia è tempo di grazia se sa offrire quella “vista lunga” che né i figli né tantomeno i nipoti possono avere, o per inesperienza, o per il carico di occupazioni e preoccupazioni del </w:t>
            </w:r>
            <w:r w:rsidRPr="005111FC">
              <w:rPr>
                <w:rStyle w:val="eop"/>
              </w:rPr>
              <w:lastRenderedPageBreak/>
              <w:t xml:space="preserve">presente, o perché non hanno frequentato abbastanza la misteriosa scuola del dolore, senza la quale non si entra nella sapienza della croce e difficilmente si diventa saggi: di fatto, nel presente stato di cose, segnato dall’orgoglio e dal peccato, dal male e dall’ingiustizia, la Scrittura dice che “l’uomo nella prosperità non comprende, è come gli animali che periscono” (Sal 48,13). </w:t>
            </w:r>
          </w:p>
          <w:p w14:paraId="08B04855" w14:textId="77777777" w:rsidR="005111FC" w:rsidRDefault="005111FC" w:rsidP="005111FC">
            <w:pPr>
              <w:pStyle w:val="paragraph"/>
              <w:spacing w:after="0"/>
              <w:jc w:val="both"/>
              <w:textAlignment w:val="baseline"/>
              <w:rPr>
                <w:rStyle w:val="eop"/>
              </w:rPr>
            </w:pPr>
            <w:r w:rsidRPr="005111FC">
              <w:rPr>
                <w:rStyle w:val="eop"/>
                <w:b/>
                <w:bCs/>
              </w:rPr>
              <w:t>Gli anziani siano assennati</w:t>
            </w:r>
            <w:r>
              <w:rPr>
                <w:rStyle w:val="eop"/>
              </w:rPr>
              <w:t>.</w:t>
            </w:r>
          </w:p>
          <w:p w14:paraId="3A2AF9D4" w14:textId="73F13CA4" w:rsidR="005111FC" w:rsidRPr="005111FC" w:rsidRDefault="005111FC" w:rsidP="005111FC">
            <w:pPr>
              <w:pStyle w:val="paragraph"/>
              <w:spacing w:after="0"/>
              <w:jc w:val="both"/>
              <w:textAlignment w:val="baseline"/>
              <w:rPr>
                <w:rStyle w:val="eop"/>
              </w:rPr>
            </w:pPr>
            <w:r w:rsidRPr="005111FC">
              <w:rPr>
                <w:rStyle w:val="eop"/>
              </w:rPr>
              <w:t xml:space="preserve">Può accadere che la vecchiaia, invece che essere tempo di grazia, sia vissuta solo come una disgrazia! Ora, perché il tempo della saggezza non diventi stoltezza ci vuole molta vigilanza: si corre facilmente il rischio di vivere di rimpianti per il passato o di rassegnazione per i propri difetti, di ansia per la salute o rigidezza nelle abitudini, di idealizzazione dei tempi andati e svalutazione del tempo presente, di attaccamento ai beni terreni e di pretese nei confronti dei figli; la prospettiva della vita eterna non sfiora, se non in termini di paura della morte.  Per questo la Parola di Dio si rivolge agli anziani per invitarli a uno stile di vita che sia davvero edificante per i figli e i nipoti: “gli anziani siano sobri, dignitosi, assennati, saldi nella fede, nell'amore e nella pazienza. Ugualmente le donne anziane si comportino in maniera degna dei credenti” (Tt 2,2-3). Più di tutto, a fronte di tante situazioni in cui sono proprio i genitori dei giovani sposi a dar loro consigli mondani, lontani dalla fede, attenti soltanto alla tutela dei soldi e della salute, gli anziani devono comprendere che l’eredità più grande da consegnare ai figli è la vita di fede e la testimonianza della verità. La memoria delle radici è tanto più convincente quanto più le radici sono profonde, quanto più affondano nel mistero di Dio. Citando il grande poeta Clemente Rebora, il quale dice che “il tronco s'inabissa ov’è più vero”, papa Francesco, rivolgendosi ai nonni, ha </w:t>
            </w:r>
            <w:r w:rsidRPr="005111FC">
              <w:rPr>
                <w:rStyle w:val="eop"/>
              </w:rPr>
              <w:lastRenderedPageBreak/>
              <w:t xml:space="preserve">commentato semplicemente così: “le radici si alimentano della verità”.  </w:t>
            </w:r>
          </w:p>
          <w:p w14:paraId="21B380AD" w14:textId="5E114428" w:rsidR="00C42F80" w:rsidRDefault="001D7564" w:rsidP="00C42F80">
            <w:pPr>
              <w:pStyle w:val="NormaleWeb"/>
              <w:spacing w:before="0" w:beforeAutospacing="0" w:after="0" w:afterAutospacing="0"/>
              <w:rPr>
                <w:color w:val="000000"/>
              </w:rPr>
            </w:pPr>
            <w:r w:rsidRPr="008865C6">
              <w:rPr>
                <w:color w:val="000000"/>
              </w:rPr>
              <w:t>Don Roberto Carelli sdb</w:t>
            </w:r>
          </w:p>
          <w:p w14:paraId="278A09CA" w14:textId="69E9EC73" w:rsidR="00F8594A" w:rsidRPr="008865C6" w:rsidRDefault="00F8594A" w:rsidP="00C42F80">
            <w:pPr>
              <w:pStyle w:val="NormaleWeb"/>
              <w:spacing w:before="0" w:beforeAutospacing="0" w:after="0" w:afterAutospacing="0"/>
              <w:rPr>
                <w:color w:val="000000"/>
              </w:rPr>
            </w:pPr>
            <w:r>
              <w:rPr>
                <w:color w:val="000000"/>
              </w:rPr>
              <w:t>(fonte: Roberto Carelli – Alfabeto Famigliare)</w:t>
            </w:r>
          </w:p>
          <w:p w14:paraId="2F53C1B2" w14:textId="77777777" w:rsidR="00C42F80" w:rsidRPr="008865C6" w:rsidRDefault="00C42F80" w:rsidP="00D10557">
            <w:pPr>
              <w:pStyle w:val="NormaleWeb"/>
              <w:spacing w:before="0" w:beforeAutospacing="0" w:after="0" w:afterAutospacing="0"/>
              <w:jc w:val="both"/>
              <w:rPr>
                <w:color w:val="000000"/>
              </w:rPr>
            </w:pPr>
          </w:p>
          <w:p w14:paraId="142ECA82" w14:textId="35E4DF08" w:rsidR="00503B23" w:rsidRPr="008865C6" w:rsidRDefault="00503B23" w:rsidP="001D7564">
            <w:pPr>
              <w:pStyle w:val="NormaleWeb"/>
              <w:spacing w:before="0" w:beforeAutospacing="0" w:after="0" w:afterAutospacing="0"/>
              <w:jc w:val="both"/>
              <w:rPr>
                <w:color w:val="000000"/>
              </w:rPr>
            </w:pPr>
          </w:p>
        </w:tc>
        <w:tc>
          <w:tcPr>
            <w:tcW w:w="4111" w:type="dxa"/>
          </w:tcPr>
          <w:p w14:paraId="621B8ADB" w14:textId="2DCDDEF9" w:rsidR="00F4018C" w:rsidRPr="009528AA" w:rsidRDefault="00F4018C" w:rsidP="1A0F9617">
            <w:pPr>
              <w:rPr>
                <w:rFonts w:ascii="Segoe UI" w:eastAsia="Segoe UI" w:hAnsi="Segoe UI" w:cs="Segoe UI"/>
                <w:color w:val="000000" w:themeColor="text1"/>
                <w:sz w:val="21"/>
                <w:szCs w:val="21"/>
              </w:rPr>
            </w:pPr>
          </w:p>
        </w:tc>
      </w:tr>
      <w:tr w:rsidR="00F4018C" w14:paraId="6E54B904" w14:textId="77777777" w:rsidTr="48E902AD">
        <w:tc>
          <w:tcPr>
            <w:tcW w:w="1555" w:type="dxa"/>
          </w:tcPr>
          <w:p w14:paraId="1825CABC" w14:textId="77777777" w:rsidR="00F4018C" w:rsidRPr="002E6733" w:rsidRDefault="00F4018C" w:rsidP="00052DD9">
            <w:pPr>
              <w:rPr>
                <w:rFonts w:ascii="Calibri Light" w:hAnsi="Calibri Light" w:cs="Calibri Light"/>
                <w:sz w:val="24"/>
                <w:szCs w:val="24"/>
              </w:rPr>
            </w:pPr>
            <w:r>
              <w:rPr>
                <w:rFonts w:ascii="Calibri Light" w:hAnsi="Calibri Light" w:cs="Calibri Light"/>
                <w:b/>
                <w:bCs/>
                <w:sz w:val="24"/>
                <w:szCs w:val="24"/>
              </w:rPr>
              <w:lastRenderedPageBreak/>
              <w:t>Tag</w:t>
            </w:r>
          </w:p>
        </w:tc>
        <w:tc>
          <w:tcPr>
            <w:tcW w:w="4211" w:type="dxa"/>
          </w:tcPr>
          <w:p w14:paraId="7CDF3F4C" w14:textId="7AB41B3D" w:rsidR="00F4018C" w:rsidRPr="008865C6" w:rsidRDefault="007A771B" w:rsidP="00052DD9">
            <w:pPr>
              <w:rPr>
                <w:rFonts w:ascii="Times New Roman" w:hAnsi="Times New Roman"/>
                <w:sz w:val="24"/>
                <w:szCs w:val="24"/>
              </w:rPr>
            </w:pPr>
            <w:r>
              <w:rPr>
                <w:rFonts w:ascii="Times New Roman" w:hAnsi="Times New Roman"/>
                <w:sz w:val="24"/>
                <w:szCs w:val="24"/>
              </w:rPr>
              <w:t>Matrimonio - Patrimonio</w:t>
            </w:r>
          </w:p>
        </w:tc>
        <w:tc>
          <w:tcPr>
            <w:tcW w:w="4111" w:type="dxa"/>
          </w:tcPr>
          <w:p w14:paraId="1B8C3EDF" w14:textId="77777777" w:rsidR="00F4018C" w:rsidRDefault="00F4018C" w:rsidP="00052DD9">
            <w:pPr>
              <w:rPr>
                <w:rFonts w:ascii="Calibri Light" w:hAnsi="Calibri Light" w:cs="Calibri Light"/>
                <w:sz w:val="24"/>
                <w:szCs w:val="24"/>
              </w:rPr>
            </w:pPr>
          </w:p>
        </w:tc>
      </w:tr>
      <w:tr w:rsidR="00BE1055" w:rsidRPr="00D30C01" w14:paraId="5F829295" w14:textId="77777777" w:rsidTr="48E902AD">
        <w:tc>
          <w:tcPr>
            <w:tcW w:w="1555" w:type="dxa"/>
          </w:tcPr>
          <w:p w14:paraId="79537B9D" w14:textId="2C6825D7" w:rsidR="00BE1055" w:rsidRPr="002E6733" w:rsidRDefault="00855B9A" w:rsidP="00F455F0">
            <w:pPr>
              <w:rPr>
                <w:rFonts w:ascii="Calibri Light" w:hAnsi="Calibri Light" w:cs="Calibri Light"/>
                <w:sz w:val="24"/>
                <w:szCs w:val="24"/>
              </w:rPr>
            </w:pPr>
            <w:r>
              <w:rPr>
                <w:rFonts w:ascii="Calibri Light" w:hAnsi="Calibri Light" w:cs="Calibri Light"/>
                <w:b/>
                <w:bCs/>
                <w:sz w:val="24"/>
                <w:szCs w:val="24"/>
              </w:rPr>
              <w:t>Sezione</w:t>
            </w:r>
          </w:p>
        </w:tc>
        <w:tc>
          <w:tcPr>
            <w:tcW w:w="4211" w:type="dxa"/>
          </w:tcPr>
          <w:p w14:paraId="12BA41EE" w14:textId="6E11B590" w:rsidR="00BE1055" w:rsidRDefault="00BE1055" w:rsidP="0029473F">
            <w:pPr>
              <w:pStyle w:val="Titolo1"/>
            </w:pPr>
            <w:r>
              <w:t>Cronache di Famiglia</w:t>
            </w:r>
          </w:p>
        </w:tc>
        <w:tc>
          <w:tcPr>
            <w:tcW w:w="4111" w:type="dxa"/>
          </w:tcPr>
          <w:p w14:paraId="0E7FFFBC" w14:textId="77777777" w:rsidR="00BE1055" w:rsidRPr="00D30C01" w:rsidRDefault="00BE1055" w:rsidP="00F455F0">
            <w:pPr>
              <w:rPr>
                <w:rFonts w:ascii="Calibri Light" w:hAnsi="Calibri Light" w:cs="Calibri Light"/>
                <w:sz w:val="24"/>
                <w:szCs w:val="24"/>
              </w:rPr>
            </w:pPr>
          </w:p>
        </w:tc>
      </w:tr>
      <w:tr w:rsidR="000E12D7" w:rsidRPr="00D30C01" w14:paraId="6B6D7374" w14:textId="77777777" w:rsidTr="48E902AD">
        <w:tc>
          <w:tcPr>
            <w:tcW w:w="1555" w:type="dxa"/>
          </w:tcPr>
          <w:p w14:paraId="7E208AC8" w14:textId="3B30F5D5" w:rsidR="000E12D7" w:rsidRDefault="000E12D7" w:rsidP="00BA15C4">
            <w:pPr>
              <w:rPr>
                <w:rFonts w:ascii="Calibri Light" w:hAnsi="Calibri Light" w:cs="Calibri Light"/>
                <w:b/>
                <w:bCs/>
                <w:sz w:val="24"/>
                <w:szCs w:val="24"/>
              </w:rPr>
            </w:pPr>
            <w:r>
              <w:rPr>
                <w:rFonts w:ascii="Calibri Light" w:hAnsi="Calibri Light" w:cs="Calibri Light"/>
                <w:b/>
                <w:bCs/>
                <w:sz w:val="24"/>
                <w:szCs w:val="24"/>
              </w:rPr>
              <w:t>Titolo</w:t>
            </w:r>
          </w:p>
        </w:tc>
        <w:tc>
          <w:tcPr>
            <w:tcW w:w="4211" w:type="dxa"/>
          </w:tcPr>
          <w:p w14:paraId="41791131" w14:textId="48164244" w:rsidR="000E12D7" w:rsidRDefault="00F0189B" w:rsidP="000E12D7">
            <w:r w:rsidRPr="00F0189B">
              <w:t>14 settembre. Ritiro ADMA</w:t>
            </w:r>
            <w:r>
              <w:t xml:space="preserve"> Primaria.</w:t>
            </w:r>
          </w:p>
        </w:tc>
        <w:tc>
          <w:tcPr>
            <w:tcW w:w="4111" w:type="dxa"/>
          </w:tcPr>
          <w:p w14:paraId="5C956C6D" w14:textId="77777777" w:rsidR="000E12D7" w:rsidRPr="00D30C01" w:rsidRDefault="000E12D7" w:rsidP="00BA15C4">
            <w:pPr>
              <w:rPr>
                <w:rFonts w:ascii="Calibri Light" w:hAnsi="Calibri Light" w:cs="Calibri Light"/>
                <w:sz w:val="24"/>
                <w:szCs w:val="24"/>
              </w:rPr>
            </w:pPr>
          </w:p>
        </w:tc>
      </w:tr>
      <w:tr w:rsidR="000E12D7" w:rsidRPr="00D30C01" w14:paraId="3E051746" w14:textId="77777777" w:rsidTr="48E902AD">
        <w:tc>
          <w:tcPr>
            <w:tcW w:w="1555" w:type="dxa"/>
          </w:tcPr>
          <w:p w14:paraId="34638382" w14:textId="10881C3A" w:rsidR="000E12D7" w:rsidRDefault="000E12D7" w:rsidP="00BA15C4">
            <w:pPr>
              <w:rPr>
                <w:rFonts w:ascii="Calibri Light" w:hAnsi="Calibri Light" w:cs="Calibri Light"/>
                <w:b/>
                <w:bCs/>
                <w:sz w:val="24"/>
                <w:szCs w:val="24"/>
              </w:rPr>
            </w:pPr>
            <w:r>
              <w:rPr>
                <w:rFonts w:ascii="Calibri Light" w:hAnsi="Calibri Light" w:cs="Calibri Light"/>
                <w:b/>
                <w:bCs/>
                <w:sz w:val="24"/>
                <w:szCs w:val="24"/>
              </w:rPr>
              <w:t>Testo</w:t>
            </w:r>
          </w:p>
        </w:tc>
        <w:tc>
          <w:tcPr>
            <w:tcW w:w="4211" w:type="dxa"/>
          </w:tcPr>
          <w:p w14:paraId="10256059" w14:textId="77777777" w:rsidR="000E12D7" w:rsidRDefault="00F0189B" w:rsidP="00064BC2">
            <w:pPr>
              <w:pStyle w:val="Corpo"/>
            </w:pPr>
            <w:r w:rsidRPr="00F0189B">
              <w:t>Un giorno di fede, silenzio e condivisione nella terra di Don Bosco</w:t>
            </w:r>
            <w:r>
              <w:t>.</w:t>
            </w:r>
          </w:p>
          <w:p w14:paraId="75FC5CE9" w14:textId="441AA91B" w:rsidR="00F0189B" w:rsidRDefault="00F0189B" w:rsidP="00F0189B">
            <w:pPr>
              <w:pStyle w:val="Corpo"/>
            </w:pPr>
            <w:r>
              <w:t>Il 14 settembre il Colle Don Bosco ha accolto numerosi fedeli per il ritiro spirituale plenario organizzato dall’Associazione di Maria Ausiliatrice (ADMA). Un appuntamento atteso, che ha segnato l’inizio del nuovo anno pastorale sotto il segno della spiritualità salesiana, della preghiera condivisa e della riflessione profonda.</w:t>
            </w:r>
          </w:p>
          <w:p w14:paraId="6D8548C2" w14:textId="77777777" w:rsidR="00F0189B" w:rsidRDefault="00F0189B" w:rsidP="00F0189B">
            <w:pPr>
              <w:pStyle w:val="Corpo"/>
            </w:pPr>
            <w:r>
              <w:t>La ricca giornata formativa ha avuto inizio alle 9:30, nella Basilica inferiore, con la recita delle Lodi mattutine, un momento di preghiera comunitaria che ha aperto il cuore allo sviluppo delle attività. Le voci si sono unite in un canto armonioso, accompagnate da letture e riflessioni che hanno sottolineato il tema del ritiro: “La nostra fede, la fede dei nostri figli”.</w:t>
            </w:r>
          </w:p>
          <w:p w14:paraId="2D452CE5" w14:textId="2D30DE72" w:rsidR="00F0189B" w:rsidRDefault="00F0189B" w:rsidP="00F0189B">
            <w:pPr>
              <w:pStyle w:val="Corpo"/>
            </w:pPr>
            <w:r>
              <w:t>Di seguito ha avuto inizio la catechesi, guidata da don Roberto Carelli, che ha introdotto il tema della fede che accompagnerà tutta la Famiglia Salesiana in questo nuovo anno.</w:t>
            </w:r>
          </w:p>
          <w:p w14:paraId="51D80EC1" w14:textId="77777777" w:rsidR="00F0189B" w:rsidRDefault="00F0189B" w:rsidP="00F0189B">
            <w:pPr>
              <w:pStyle w:val="Corpo"/>
            </w:pPr>
            <w:r>
              <w:t xml:space="preserve">Nel corso della catechesi don Roberto ha invitato i presenti a riflettere sul ruolo della fede nella vita familiare. Con parole semplici ma profonde, ha introdotto i principali materiali di riferimento di quest’anno che saranno il Vangelo di Luca, l’Enciclica Lumen Fidei e la Strenna 2026. Inoltre, ha comunicato che il Rettor Maggiore ha già inserito in maniera programmatica il tema della fede, anticipando il dono della Strenna, che aiuterà tutta la Famiglia Salesiana a </w:t>
            </w:r>
            <w:r>
              <w:lastRenderedPageBreak/>
              <w:t xml:space="preserve">riflettere, formare, pregare e agire sull’argomento della fede nei suoi legami con la missione. </w:t>
            </w:r>
          </w:p>
          <w:p w14:paraId="68BAD97A" w14:textId="77777777" w:rsidR="00F0189B" w:rsidRDefault="00F0189B" w:rsidP="00F0189B">
            <w:pPr>
              <w:pStyle w:val="Corpo"/>
            </w:pPr>
            <w:r>
              <w:t>La prima tappa che ha avviato il ritiro di quest’anno è stata “State saldi nella fede” (1Cor 16,13): la fede e l’esistenza.</w:t>
            </w:r>
          </w:p>
          <w:p w14:paraId="63361594" w14:textId="77777777" w:rsidR="00F0189B" w:rsidRDefault="00F0189B" w:rsidP="00F0189B">
            <w:pPr>
              <w:pStyle w:val="Corpo"/>
            </w:pPr>
            <w:r>
              <w:t>Don Roberto Carelli ha parlato della forza che può avere la fede se ad essa si dedica l’esistenza rimanendo affidati, dimostrandosi affidabili e affidandosi a Dio più che agli uomini.  Essere testimoni di fede è il modo più efficace per raggiungere le anime dei nostri figli che devono essere educati ad una fede solida e certa. Per far questo, tutta la comunità educativa ed in primis i genitori sono invitati a formarsi seguendo le tracce e gli insegnamenti di Gesù, attraverso il Vangelo da vivere con autenticità.</w:t>
            </w:r>
          </w:p>
          <w:p w14:paraId="2CE6BD10" w14:textId="77777777" w:rsidR="00F0189B" w:rsidRDefault="00F0189B" w:rsidP="00F0189B">
            <w:pPr>
              <w:pStyle w:val="Corpo"/>
            </w:pPr>
            <w:r>
              <w:t>Dopo la catechesi, è stato lasciato spazio al silenzio e alla preghiera personale, seguito dal pranzo comunitario.</w:t>
            </w:r>
          </w:p>
          <w:p w14:paraId="2AEFD0AD" w14:textId="77777777" w:rsidR="00F0189B" w:rsidRDefault="00F0189B" w:rsidP="00F0189B">
            <w:pPr>
              <w:pStyle w:val="Corpo"/>
            </w:pPr>
            <w:r>
              <w:t>Le attività sono riprese nel pomeriggio con la recita del Santo Rosario, un momento mariano molto sentito, che ha emanato nei fedeli un’energia positiva coinvolgente. Le decine, introdotte dai giovani, sono state accompagnate da meditazioni sui misteri della vita di Cristo e di Maria, con particolare attenzione alla famiglia e alla vocazione educativa.</w:t>
            </w:r>
          </w:p>
          <w:p w14:paraId="4D2549B9" w14:textId="77777777" w:rsidR="00F0189B" w:rsidRDefault="00F0189B" w:rsidP="00F0189B">
            <w:pPr>
              <w:pStyle w:val="Corpo"/>
            </w:pPr>
            <w:r>
              <w:t>Successivamente, si è svolta la condivisione, un tempo in cui i partecipanti hanno potuto raccontare le proprie esperienze, le difficoltà e le gioie del cammino di fede. Alcuni genitori hanno testimoniato come la spiritualità salesiana abbia aiutato a crescere i figli nella fede, altri hanno condiviso momenti di crisi superati grazie alla preghiera e alla comunità.</w:t>
            </w:r>
          </w:p>
          <w:p w14:paraId="2A8A25FC" w14:textId="77777777" w:rsidR="00F0189B" w:rsidRDefault="00F0189B" w:rsidP="00F0189B">
            <w:pPr>
              <w:pStyle w:val="Corpo"/>
            </w:pPr>
            <w:r>
              <w:t xml:space="preserve">La giornata formativa ha avuto conclusione con la Santa Messa celebrata nella Basilica inferiore da don Roberto Carelli e don Gabriel de Jesùs Cruz Trejo. L’altare adornato, i musicisti che hanno accompagnato i canti liturgici e l’omelia che ha richiamato la figura di Don Bosco, educatore di centinaia di giovani alla fede, </w:t>
            </w:r>
            <w:r>
              <w:lastRenderedPageBreak/>
              <w:t>hanno reso questo momento particolarmente toccante.</w:t>
            </w:r>
          </w:p>
          <w:p w14:paraId="10DFFDFB" w14:textId="77777777" w:rsidR="00F0189B" w:rsidRDefault="00F0189B" w:rsidP="00F0189B">
            <w:pPr>
              <w:pStyle w:val="Corpo"/>
            </w:pPr>
            <w:r>
              <w:t>Il ritiro al Colle Don Bosco ha rappresentato un passo importante nel cammino spirituale di tante famiglie, tornate alle loro case con il cuore colmo di gratitudine, con nuove consapevolezze e con il desiderio di vivere la fede in modo più autentico. In un mondo che spesso corre e distrae, fermarsi per un giorno, pregare, ascoltare, condividere e celebrare è stato un dono prezioso.</w:t>
            </w:r>
          </w:p>
          <w:p w14:paraId="68B8F2E2" w14:textId="7C1F39F5" w:rsidR="00F0189B" w:rsidRDefault="00F0189B" w:rsidP="00F0189B">
            <w:pPr>
              <w:pStyle w:val="Corpo"/>
            </w:pPr>
            <w:r>
              <w:t>Come ha scritto il consiglio dell’ADMA nel messaggio finale: “Gesù e Maria ci aspettano per continuare il nostro cammino ‘La nostra fede, la fede dei nostri figli’, da vivere insieme per questo nuovo anno.”</w:t>
            </w:r>
          </w:p>
        </w:tc>
        <w:tc>
          <w:tcPr>
            <w:tcW w:w="4111" w:type="dxa"/>
          </w:tcPr>
          <w:p w14:paraId="1A4AAE15" w14:textId="77777777" w:rsidR="000E12D7" w:rsidRPr="00D30C01" w:rsidRDefault="000E12D7" w:rsidP="00BA15C4">
            <w:pPr>
              <w:rPr>
                <w:rFonts w:ascii="Calibri Light" w:hAnsi="Calibri Light" w:cs="Calibri Light"/>
                <w:sz w:val="24"/>
                <w:szCs w:val="24"/>
              </w:rPr>
            </w:pPr>
          </w:p>
        </w:tc>
      </w:tr>
      <w:tr w:rsidR="000E12D7" w:rsidRPr="00D30C01" w14:paraId="5ADDE989" w14:textId="77777777" w:rsidTr="48E902AD">
        <w:tc>
          <w:tcPr>
            <w:tcW w:w="1555" w:type="dxa"/>
          </w:tcPr>
          <w:p w14:paraId="699FB166" w14:textId="57BA60F1" w:rsidR="000E12D7" w:rsidRDefault="000E12D7" w:rsidP="00BA15C4">
            <w:pPr>
              <w:rPr>
                <w:rFonts w:ascii="Calibri Light" w:hAnsi="Calibri Light" w:cs="Calibri Light"/>
                <w:b/>
                <w:bCs/>
                <w:sz w:val="24"/>
                <w:szCs w:val="24"/>
              </w:rPr>
            </w:pPr>
            <w:r>
              <w:rPr>
                <w:rFonts w:ascii="Calibri Light" w:hAnsi="Calibri Light" w:cs="Calibri Light"/>
                <w:b/>
                <w:bCs/>
                <w:sz w:val="24"/>
                <w:szCs w:val="24"/>
              </w:rPr>
              <w:lastRenderedPageBreak/>
              <w:t>Tag</w:t>
            </w:r>
          </w:p>
        </w:tc>
        <w:tc>
          <w:tcPr>
            <w:tcW w:w="4211" w:type="dxa"/>
          </w:tcPr>
          <w:p w14:paraId="2E65736B" w14:textId="4B9F1762" w:rsidR="000E12D7" w:rsidRDefault="000E12D7" w:rsidP="00BA15C4"/>
        </w:tc>
        <w:tc>
          <w:tcPr>
            <w:tcW w:w="4111" w:type="dxa"/>
          </w:tcPr>
          <w:p w14:paraId="05098FCA" w14:textId="77777777" w:rsidR="000E12D7" w:rsidRPr="00D30C01" w:rsidRDefault="000E12D7" w:rsidP="00BA15C4">
            <w:pPr>
              <w:rPr>
                <w:rFonts w:ascii="Calibri Light" w:hAnsi="Calibri Light" w:cs="Calibri Light"/>
                <w:sz w:val="24"/>
                <w:szCs w:val="24"/>
              </w:rPr>
            </w:pPr>
          </w:p>
        </w:tc>
      </w:tr>
      <w:tr w:rsidR="00BA15C4" w:rsidRPr="00D30C01" w14:paraId="484752EF" w14:textId="77777777" w:rsidTr="48E902AD">
        <w:tc>
          <w:tcPr>
            <w:tcW w:w="1555" w:type="dxa"/>
          </w:tcPr>
          <w:p w14:paraId="1F01C5F5" w14:textId="0DAEC1D1" w:rsidR="00BA15C4" w:rsidRDefault="00BA15C4" w:rsidP="00BA15C4">
            <w:pPr>
              <w:rPr>
                <w:rFonts w:ascii="Calibri Light" w:hAnsi="Calibri Light" w:cs="Calibri Light"/>
                <w:sz w:val="24"/>
                <w:szCs w:val="24"/>
              </w:rPr>
            </w:pPr>
            <w:r>
              <w:rPr>
                <w:rFonts w:ascii="Calibri Light" w:hAnsi="Calibri Light" w:cs="Calibri Light"/>
                <w:b/>
                <w:bCs/>
                <w:sz w:val="24"/>
                <w:szCs w:val="24"/>
              </w:rPr>
              <w:t>Titolo</w:t>
            </w:r>
          </w:p>
        </w:tc>
        <w:tc>
          <w:tcPr>
            <w:tcW w:w="4211" w:type="dxa"/>
          </w:tcPr>
          <w:p w14:paraId="2213FD35" w14:textId="3508E7C4" w:rsidR="00BA15C4" w:rsidRPr="006C13B9" w:rsidRDefault="00265F9E" w:rsidP="006C13B9">
            <w:pPr>
              <w:shd w:val="clear" w:color="auto" w:fill="FFFFFF"/>
              <w:jc w:val="both"/>
              <w:outlineLvl w:val="1"/>
              <w:rPr>
                <w:rFonts w:ascii="Times New Roman" w:hAnsi="Times New Roman"/>
                <w:sz w:val="24"/>
                <w:szCs w:val="24"/>
              </w:rPr>
            </w:pPr>
            <w:r>
              <w:rPr>
                <w:rFonts w:ascii="Times New Roman" w:hAnsi="Times New Roman"/>
                <w:sz w:val="24"/>
                <w:szCs w:val="24"/>
              </w:rPr>
              <w:t>ADMA URUGUAY. Pellegrinaggio ai Santuari Giubilari.</w:t>
            </w:r>
          </w:p>
        </w:tc>
        <w:tc>
          <w:tcPr>
            <w:tcW w:w="4111" w:type="dxa"/>
          </w:tcPr>
          <w:p w14:paraId="73E58C61" w14:textId="77777777" w:rsidR="00BA15C4" w:rsidRPr="00D30C01" w:rsidRDefault="00BA15C4" w:rsidP="00BA15C4">
            <w:pPr>
              <w:rPr>
                <w:rFonts w:ascii="Calibri Light" w:hAnsi="Calibri Light" w:cs="Calibri Light"/>
                <w:sz w:val="24"/>
                <w:szCs w:val="24"/>
              </w:rPr>
            </w:pPr>
          </w:p>
        </w:tc>
      </w:tr>
      <w:tr w:rsidR="00BA15C4" w:rsidRPr="00D30C01" w14:paraId="75E48A8C" w14:textId="77777777" w:rsidTr="48E902AD">
        <w:tc>
          <w:tcPr>
            <w:tcW w:w="1555" w:type="dxa"/>
          </w:tcPr>
          <w:p w14:paraId="734571AA" w14:textId="1490C9BA" w:rsidR="00BA15C4" w:rsidRDefault="00BA15C4" w:rsidP="00BA15C4">
            <w:pPr>
              <w:rPr>
                <w:rFonts w:ascii="Calibri Light" w:hAnsi="Calibri Light" w:cs="Calibri Light"/>
                <w:sz w:val="24"/>
                <w:szCs w:val="24"/>
              </w:rPr>
            </w:pPr>
            <w:r>
              <w:rPr>
                <w:rFonts w:ascii="Calibri Light" w:hAnsi="Calibri Light" w:cs="Calibri Light"/>
                <w:b/>
                <w:bCs/>
                <w:sz w:val="24"/>
                <w:szCs w:val="24"/>
              </w:rPr>
              <w:t>Testo</w:t>
            </w:r>
          </w:p>
        </w:tc>
        <w:tc>
          <w:tcPr>
            <w:tcW w:w="4211" w:type="dxa"/>
          </w:tcPr>
          <w:p w14:paraId="3416F706" w14:textId="21F41A1C" w:rsidR="00064BC2" w:rsidRPr="00064BC2" w:rsidRDefault="00265F9E" w:rsidP="00064BC2">
            <w:pPr>
              <w:jc w:val="both"/>
              <w:rPr>
                <w:rFonts w:ascii="Times New Roman" w:hAnsi="Times New Roman"/>
                <w:sz w:val="24"/>
                <w:szCs w:val="24"/>
              </w:rPr>
            </w:pPr>
            <w:r w:rsidRPr="00265F9E">
              <w:rPr>
                <w:rFonts w:ascii="Times New Roman" w:hAnsi="Times New Roman"/>
                <w:sz w:val="24"/>
                <w:szCs w:val="24"/>
              </w:rPr>
              <w:t xml:space="preserve">In occasione dell'anno giubilare, l'ADMA dell'Uruguay ha organizzato il 18 settembre un pellegrinaggio visitando 5 santuari giubilari, meditando i 5 misteri luminosi del Santo Rosario.  Una giornata di festa, fraternità e rafforzamento missionario . Un totale di 30  pellegrini in rappresentanza dei diversi luoghi dell'ADMA </w:t>
            </w:r>
            <w:r>
              <w:rPr>
                <w:rFonts w:ascii="Times New Roman" w:hAnsi="Times New Roman"/>
                <w:sz w:val="24"/>
                <w:szCs w:val="24"/>
              </w:rPr>
              <w:t>dell’</w:t>
            </w:r>
            <w:r w:rsidRPr="00265F9E">
              <w:rPr>
                <w:rFonts w:ascii="Times New Roman" w:hAnsi="Times New Roman"/>
                <w:sz w:val="24"/>
                <w:szCs w:val="24"/>
              </w:rPr>
              <w:t>'U</w:t>
            </w:r>
            <w:r>
              <w:rPr>
                <w:rFonts w:ascii="Times New Roman" w:hAnsi="Times New Roman"/>
                <w:sz w:val="24"/>
                <w:szCs w:val="24"/>
              </w:rPr>
              <w:t>ruguay-</w:t>
            </w:r>
          </w:p>
          <w:p w14:paraId="4A26749A" w14:textId="54185C90" w:rsidR="00BA15C4" w:rsidRPr="006C13B9" w:rsidRDefault="00BA15C4" w:rsidP="00265F9E">
            <w:pPr>
              <w:jc w:val="both"/>
              <w:rPr>
                <w:rFonts w:ascii="Times New Roman" w:hAnsi="Times New Roman"/>
                <w:sz w:val="24"/>
                <w:szCs w:val="24"/>
              </w:rPr>
            </w:pPr>
          </w:p>
        </w:tc>
        <w:tc>
          <w:tcPr>
            <w:tcW w:w="4111" w:type="dxa"/>
          </w:tcPr>
          <w:p w14:paraId="40541CE0" w14:textId="77777777" w:rsidR="00BA15C4" w:rsidRPr="00D30C01" w:rsidRDefault="00BA15C4" w:rsidP="00BA15C4">
            <w:pPr>
              <w:rPr>
                <w:rFonts w:ascii="Calibri Light" w:hAnsi="Calibri Light" w:cs="Calibri Light"/>
                <w:sz w:val="24"/>
                <w:szCs w:val="24"/>
              </w:rPr>
            </w:pPr>
          </w:p>
        </w:tc>
      </w:tr>
      <w:tr w:rsidR="00BA15C4" w14:paraId="4C2CE61D" w14:textId="77777777" w:rsidTr="48E902AD">
        <w:tc>
          <w:tcPr>
            <w:tcW w:w="1555" w:type="dxa"/>
          </w:tcPr>
          <w:p w14:paraId="48859936" w14:textId="6FC299CB" w:rsidR="00BA15C4" w:rsidRPr="002E6733" w:rsidRDefault="00BA15C4" w:rsidP="00BA15C4">
            <w:pPr>
              <w:rPr>
                <w:rFonts w:ascii="Calibri Light" w:hAnsi="Calibri Light" w:cs="Calibri Light"/>
                <w:sz w:val="24"/>
                <w:szCs w:val="24"/>
              </w:rPr>
            </w:pPr>
            <w:r>
              <w:rPr>
                <w:rFonts w:ascii="Calibri Light" w:hAnsi="Calibri Light" w:cs="Calibri Light"/>
                <w:b/>
                <w:bCs/>
                <w:sz w:val="24"/>
                <w:szCs w:val="24"/>
              </w:rPr>
              <w:t>Tag</w:t>
            </w:r>
          </w:p>
        </w:tc>
        <w:tc>
          <w:tcPr>
            <w:tcW w:w="4211" w:type="dxa"/>
          </w:tcPr>
          <w:p w14:paraId="48538D0D" w14:textId="6D22FA68" w:rsidR="00BA15C4" w:rsidRDefault="00064BC2" w:rsidP="49ED76DC">
            <w:pPr>
              <w:jc w:val="both"/>
              <w:rPr>
                <w:rFonts w:ascii="Calibri Light" w:hAnsi="Calibri Light" w:cs="Calibri Light"/>
                <w:sz w:val="24"/>
                <w:szCs w:val="24"/>
              </w:rPr>
            </w:pPr>
            <w:r>
              <w:rPr>
                <w:rFonts w:ascii="Calibri Light" w:hAnsi="Calibri Light" w:cs="Calibri Light"/>
                <w:sz w:val="24"/>
                <w:szCs w:val="24"/>
              </w:rPr>
              <w:t xml:space="preserve">ADMA </w:t>
            </w:r>
            <w:r w:rsidR="00265F9E">
              <w:rPr>
                <w:rFonts w:ascii="Calibri Light" w:hAnsi="Calibri Light" w:cs="Calibri Light"/>
                <w:sz w:val="24"/>
                <w:szCs w:val="24"/>
              </w:rPr>
              <w:t>URUGUAY</w:t>
            </w:r>
          </w:p>
        </w:tc>
        <w:tc>
          <w:tcPr>
            <w:tcW w:w="4111" w:type="dxa"/>
          </w:tcPr>
          <w:p w14:paraId="4856FCCB" w14:textId="77777777" w:rsidR="00BA15C4" w:rsidRDefault="00BA15C4" w:rsidP="00BA15C4">
            <w:pPr>
              <w:rPr>
                <w:rFonts w:ascii="Calibri Light" w:hAnsi="Calibri Light" w:cs="Calibri Light"/>
                <w:sz w:val="24"/>
                <w:szCs w:val="24"/>
              </w:rPr>
            </w:pPr>
          </w:p>
        </w:tc>
      </w:tr>
      <w:tr w:rsidR="00265F9E" w14:paraId="06684721" w14:textId="77777777" w:rsidTr="48E902AD">
        <w:tc>
          <w:tcPr>
            <w:tcW w:w="1555" w:type="dxa"/>
          </w:tcPr>
          <w:p w14:paraId="350DFF3F" w14:textId="77777777" w:rsidR="00265F9E" w:rsidRDefault="00265F9E" w:rsidP="00BA15C4">
            <w:pPr>
              <w:rPr>
                <w:rFonts w:ascii="Calibri Light" w:hAnsi="Calibri Light" w:cs="Calibri Light"/>
                <w:b/>
                <w:bCs/>
                <w:sz w:val="24"/>
                <w:szCs w:val="24"/>
              </w:rPr>
            </w:pPr>
          </w:p>
        </w:tc>
        <w:tc>
          <w:tcPr>
            <w:tcW w:w="4211" w:type="dxa"/>
          </w:tcPr>
          <w:p w14:paraId="7505DF30" w14:textId="2EB4B9E5" w:rsidR="00265F9E" w:rsidRDefault="00265F9E" w:rsidP="49ED76DC">
            <w:pPr>
              <w:jc w:val="both"/>
              <w:rPr>
                <w:rFonts w:ascii="Calibri Light" w:hAnsi="Calibri Light" w:cs="Calibri Light"/>
                <w:sz w:val="24"/>
                <w:szCs w:val="24"/>
              </w:rPr>
            </w:pPr>
            <w:r>
              <w:rPr>
                <w:rFonts w:ascii="Calibri Light" w:hAnsi="Calibri Light" w:cs="Calibri Light"/>
                <w:sz w:val="24"/>
                <w:szCs w:val="24"/>
              </w:rPr>
              <w:t>INCONTRO ISPETTORIALE DELL’ADMA – Provincia di San Paolo.</w:t>
            </w:r>
          </w:p>
        </w:tc>
        <w:tc>
          <w:tcPr>
            <w:tcW w:w="4111" w:type="dxa"/>
          </w:tcPr>
          <w:p w14:paraId="7D502354" w14:textId="77777777" w:rsidR="00265F9E" w:rsidRDefault="00265F9E" w:rsidP="00BA15C4">
            <w:pPr>
              <w:rPr>
                <w:rFonts w:ascii="Calibri Light" w:hAnsi="Calibri Light" w:cs="Calibri Light"/>
                <w:sz w:val="24"/>
                <w:szCs w:val="24"/>
              </w:rPr>
            </w:pPr>
          </w:p>
        </w:tc>
      </w:tr>
      <w:tr w:rsidR="00265F9E" w14:paraId="161F7C1B" w14:textId="77777777" w:rsidTr="48E902AD">
        <w:tc>
          <w:tcPr>
            <w:tcW w:w="1555" w:type="dxa"/>
          </w:tcPr>
          <w:p w14:paraId="3A709C08" w14:textId="77777777" w:rsidR="00265F9E" w:rsidRDefault="00265F9E" w:rsidP="00BA15C4">
            <w:pPr>
              <w:rPr>
                <w:rFonts w:ascii="Calibri Light" w:hAnsi="Calibri Light" w:cs="Calibri Light"/>
                <w:b/>
                <w:bCs/>
                <w:sz w:val="24"/>
                <w:szCs w:val="24"/>
              </w:rPr>
            </w:pPr>
          </w:p>
        </w:tc>
        <w:tc>
          <w:tcPr>
            <w:tcW w:w="4211" w:type="dxa"/>
          </w:tcPr>
          <w:p w14:paraId="5DF5E084" w14:textId="77777777" w:rsidR="00265F9E" w:rsidRPr="00265F9E" w:rsidRDefault="00265F9E" w:rsidP="00265F9E">
            <w:pPr>
              <w:jc w:val="both"/>
              <w:rPr>
                <w:rFonts w:ascii="Calibri Light" w:hAnsi="Calibri Light" w:cs="Calibri Light"/>
                <w:sz w:val="24"/>
                <w:szCs w:val="24"/>
              </w:rPr>
            </w:pPr>
            <w:r w:rsidRPr="00265F9E">
              <w:rPr>
                <w:rFonts w:ascii="Calibri Light" w:hAnsi="Calibri Light" w:cs="Calibri Light"/>
                <w:sz w:val="24"/>
                <w:szCs w:val="24"/>
              </w:rPr>
              <w:t xml:space="preserve">L'ADMA, l'Associazione di Maria Ausiliatrice, della Provincia di San Paolo, si è riunita il 27 settembre per l'Assemblea Provinciale presso la Scuola São José di Campinas. Il tema era "Maria Ausiliatrice, Vergine Orante e Discepola della Speranza", tema del VI Congresso Nazionale di Maria Ausiliatrice, tenutosi a Recife quell'anno. Hanno partecipato circa 300 membri associati provenienti da 22 gruppi locali, con la presenza di sacerdoti salesiani: don Vinícius Ricardo (Delegato Provinciale ADMA SP), il Vescovo Antonio Carlos Altieri, don Ronaldo Zacarias, don Ademar Pereira de </w:t>
            </w:r>
            <w:r w:rsidRPr="00265F9E">
              <w:rPr>
                <w:rFonts w:ascii="Calibri Light" w:hAnsi="Calibri Light" w:cs="Calibri Light"/>
                <w:sz w:val="24"/>
                <w:szCs w:val="24"/>
              </w:rPr>
              <w:lastRenderedPageBreak/>
              <w:t xml:space="preserve">Souza e don Marcos Sergio da Silva. Era presente anche don Alexandre Luis de Oliveira (Ispettore di San Paolo), che ha presieduto la Celebrazione Eucaristica. L'incontro ha visto anche la presenza fraterna dei coordinatori dei gruppi ADMA locali, dei soci, degli aspiranti e di uno speciale gruppo giovanile ADMA. L'incontro ha offerto conferenze, attività di gruppo, musica, preghiera, la recita del Rosario Mariano e tanta gioia, riaccendendo la fiamma del carisma di Don Bosco. Ha anche offerto un momento di spiritualità salesiana, dalla preghiera iniziale guidata da Don Marcos Sergio alle parole di Mons. Altieri, che ha introdotto il tema: Don Bosco, Apostolo di Maria Ausiliatrice. Ha ribadito che "ai soci dell'ADMA è affidata la missione di essere vere pietre vive nella Chiesa di ogni giorno". Ha condiviso che il carisma salesiano ci invita a rimboccarci le maniche per lavorare con i giovani, a contemplare Don Bosco come uomo di fede e coraggio, sempre docile all'azione dello Spirito Santo nella sua missione. Un momento memorabile è stato l'intervento di Don Ronaldo Zacarias, che ha introdotto il tema: Maria, la Donna Piena di Spirito Santo. Ai membri sono state poste due domande molto importanti e stimolanti: cosa rivela Dio sullo Spirito nella persona di Maria? Cosa rivela l'esperienza di Maria sullo Spirito? Attraverso la sua testimonianza, ha condiviso suggerimenti su come anche noi possiamo sperimentare la grazia della Buona Novella del Vangelo e il privilegio di essere figli di Maria Ausiliatrice, e su come ispirare le nostre azioni ai suoi gesti e atteggiamenti. I gruppi locali hanno presentato fatti particolari e stimolanti della vita di Don Bosco, suddivisi per regione (Capitale, Paulista e Vale) in modo molto edificante e inclusivo. I giovani sono stati presenti con un'atmosfera gioiosa e rilassata durante tutto l'incontro. Questo cammino di </w:t>
            </w:r>
            <w:r w:rsidRPr="00265F9E">
              <w:rPr>
                <w:rFonts w:ascii="Calibri Light" w:hAnsi="Calibri Light" w:cs="Calibri Light"/>
                <w:sz w:val="24"/>
                <w:szCs w:val="24"/>
              </w:rPr>
              <w:lastRenderedPageBreak/>
              <w:t>santificazione e apostolato salesiano è un cammino di formazione cristiana, preghiera e servizio, con uno stile familiare e incentrato sulle giovani generazioni.</w:t>
            </w:r>
          </w:p>
          <w:p w14:paraId="0D1EB5D4" w14:textId="3CB31D5E" w:rsidR="00265F9E" w:rsidRDefault="00265F9E" w:rsidP="00265F9E">
            <w:pPr>
              <w:jc w:val="both"/>
              <w:rPr>
                <w:rFonts w:ascii="Calibri Light" w:hAnsi="Calibri Light" w:cs="Calibri Light"/>
                <w:sz w:val="24"/>
                <w:szCs w:val="24"/>
              </w:rPr>
            </w:pPr>
            <w:r w:rsidRPr="00265F9E">
              <w:rPr>
                <w:rFonts w:ascii="Calibri Light" w:hAnsi="Calibri Light" w:cs="Calibri Light"/>
                <w:sz w:val="24"/>
                <w:szCs w:val="24"/>
              </w:rPr>
              <w:t>Ringraziamo il Signore per l'ADMA, così presente e attiva nella nostra Provincia!</w:t>
            </w:r>
          </w:p>
        </w:tc>
        <w:tc>
          <w:tcPr>
            <w:tcW w:w="4111" w:type="dxa"/>
          </w:tcPr>
          <w:p w14:paraId="6E322E1A" w14:textId="77777777" w:rsidR="00265F9E" w:rsidRDefault="00265F9E" w:rsidP="00BA15C4">
            <w:pPr>
              <w:rPr>
                <w:rFonts w:ascii="Calibri Light" w:hAnsi="Calibri Light" w:cs="Calibri Light"/>
                <w:sz w:val="24"/>
                <w:szCs w:val="24"/>
              </w:rPr>
            </w:pPr>
          </w:p>
        </w:tc>
      </w:tr>
      <w:tr w:rsidR="00265F9E" w14:paraId="122BA46D" w14:textId="77777777" w:rsidTr="48E902AD">
        <w:tc>
          <w:tcPr>
            <w:tcW w:w="1555" w:type="dxa"/>
          </w:tcPr>
          <w:p w14:paraId="61C311A5" w14:textId="77777777" w:rsidR="00265F9E" w:rsidRDefault="00265F9E" w:rsidP="00BA15C4">
            <w:pPr>
              <w:rPr>
                <w:rFonts w:ascii="Calibri Light" w:hAnsi="Calibri Light" w:cs="Calibri Light"/>
                <w:b/>
                <w:bCs/>
                <w:sz w:val="24"/>
                <w:szCs w:val="24"/>
              </w:rPr>
            </w:pPr>
          </w:p>
        </w:tc>
        <w:tc>
          <w:tcPr>
            <w:tcW w:w="4211" w:type="dxa"/>
          </w:tcPr>
          <w:p w14:paraId="1388DFF4" w14:textId="3223241A" w:rsidR="00265F9E" w:rsidRDefault="00265F9E" w:rsidP="49ED76DC">
            <w:pPr>
              <w:jc w:val="both"/>
              <w:rPr>
                <w:rFonts w:ascii="Calibri Light" w:hAnsi="Calibri Light" w:cs="Calibri Light"/>
                <w:sz w:val="24"/>
                <w:szCs w:val="24"/>
              </w:rPr>
            </w:pPr>
            <w:r>
              <w:rPr>
                <w:rFonts w:ascii="Calibri Light" w:hAnsi="Calibri Light" w:cs="Calibri Light"/>
                <w:sz w:val="24"/>
                <w:szCs w:val="24"/>
              </w:rPr>
              <w:t>ADMA SAN PAOLO.</w:t>
            </w:r>
          </w:p>
        </w:tc>
        <w:tc>
          <w:tcPr>
            <w:tcW w:w="4111" w:type="dxa"/>
          </w:tcPr>
          <w:p w14:paraId="05045488" w14:textId="77777777" w:rsidR="00265F9E" w:rsidRDefault="00265F9E" w:rsidP="00BA15C4">
            <w:pPr>
              <w:rPr>
                <w:rFonts w:ascii="Calibri Light" w:hAnsi="Calibri Light" w:cs="Calibri Light"/>
                <w:sz w:val="24"/>
                <w:szCs w:val="24"/>
              </w:rPr>
            </w:pPr>
          </w:p>
        </w:tc>
      </w:tr>
      <w:tr w:rsidR="007E5473" w14:paraId="6FBDE699" w14:textId="77777777" w:rsidTr="48E902AD">
        <w:tc>
          <w:tcPr>
            <w:tcW w:w="1555" w:type="dxa"/>
          </w:tcPr>
          <w:p w14:paraId="39CC8F9D" w14:textId="125AC9A9" w:rsidR="007E5473" w:rsidRDefault="007E5473" w:rsidP="007E5473">
            <w:pPr>
              <w:rPr>
                <w:rFonts w:ascii="Calibri Light" w:hAnsi="Calibri Light" w:cs="Calibri Light"/>
                <w:sz w:val="24"/>
                <w:szCs w:val="24"/>
              </w:rPr>
            </w:pPr>
            <w:r w:rsidRPr="002E6733">
              <w:rPr>
                <w:rFonts w:ascii="Calibri Light" w:hAnsi="Calibri Light" w:cs="Calibri Light"/>
                <w:b/>
                <w:bCs/>
                <w:sz w:val="24"/>
                <w:szCs w:val="24"/>
              </w:rPr>
              <w:t>Titolo sezione 6</w:t>
            </w:r>
          </w:p>
        </w:tc>
        <w:tc>
          <w:tcPr>
            <w:tcW w:w="4211" w:type="dxa"/>
          </w:tcPr>
          <w:p w14:paraId="53B9617D" w14:textId="1DB80A3E" w:rsidR="008865C6" w:rsidRDefault="007E5473" w:rsidP="007E5473">
            <w:pPr>
              <w:pStyle w:val="Titolo2"/>
              <w:rPr>
                <w:rFonts w:ascii="Times New Roman" w:hAnsi="Times New Roman" w:cs="Times New Roman"/>
                <w:sz w:val="24"/>
                <w:szCs w:val="24"/>
              </w:rPr>
            </w:pPr>
            <w:r w:rsidRPr="008865C6">
              <w:rPr>
                <w:rFonts w:ascii="Times New Roman" w:hAnsi="Times New Roman" w:cs="Times New Roman"/>
                <w:sz w:val="24"/>
                <w:szCs w:val="24"/>
              </w:rPr>
              <w:t>INTENZIONE DI PREGHIERA MENSILE</w:t>
            </w:r>
            <w:r w:rsidR="00B603D5" w:rsidRPr="008865C6">
              <w:rPr>
                <w:rFonts w:ascii="Times New Roman" w:hAnsi="Times New Roman" w:cs="Times New Roman"/>
                <w:sz w:val="24"/>
                <w:szCs w:val="24"/>
              </w:rPr>
              <w:t xml:space="preserve"> </w:t>
            </w:r>
            <w:r w:rsidRPr="008865C6">
              <w:rPr>
                <w:rFonts w:ascii="Times New Roman" w:hAnsi="Times New Roman" w:cs="Times New Roman"/>
                <w:sz w:val="24"/>
                <w:szCs w:val="24"/>
              </w:rPr>
              <w:t xml:space="preserve"> </w:t>
            </w:r>
            <w:r w:rsidR="00600285" w:rsidRPr="00600285">
              <w:rPr>
                <w:rFonts w:ascii="Times New Roman" w:hAnsi="Times New Roman" w:cs="Times New Roman"/>
                <w:sz w:val="24"/>
                <w:szCs w:val="24"/>
              </w:rPr>
              <w:t>Per la prevenzione del suicidio.</w:t>
            </w:r>
          </w:p>
          <w:p w14:paraId="77AE4DF4" w14:textId="5A11CC56" w:rsidR="007E5473" w:rsidRPr="008865C6" w:rsidRDefault="007E5473" w:rsidP="007E5473">
            <w:pPr>
              <w:pStyle w:val="Titolo2"/>
              <w:rPr>
                <w:rFonts w:ascii="Times New Roman" w:hAnsi="Times New Roman" w:cs="Times New Roman"/>
                <w:sz w:val="24"/>
                <w:szCs w:val="24"/>
              </w:rPr>
            </w:pPr>
          </w:p>
        </w:tc>
        <w:tc>
          <w:tcPr>
            <w:tcW w:w="4111" w:type="dxa"/>
          </w:tcPr>
          <w:p w14:paraId="74F17FBA" w14:textId="388B8A9B" w:rsidR="007E5473" w:rsidRDefault="007E5473" w:rsidP="007E5473">
            <w:pPr>
              <w:rPr>
                <w:rFonts w:ascii="Calibri Light" w:hAnsi="Calibri Light" w:cs="Calibri Light"/>
                <w:sz w:val="24"/>
                <w:szCs w:val="24"/>
              </w:rPr>
            </w:pPr>
          </w:p>
        </w:tc>
      </w:tr>
      <w:tr w:rsidR="007E5473" w14:paraId="4EA8A3B2" w14:textId="77777777" w:rsidTr="48E902AD">
        <w:tc>
          <w:tcPr>
            <w:tcW w:w="1555" w:type="dxa"/>
          </w:tcPr>
          <w:p w14:paraId="6344684D" w14:textId="62B0983F" w:rsidR="007E5473" w:rsidRDefault="007E5473" w:rsidP="007E5473">
            <w:pPr>
              <w:rPr>
                <w:rFonts w:ascii="Calibri Light" w:hAnsi="Calibri Light" w:cs="Calibri Light"/>
                <w:sz w:val="24"/>
                <w:szCs w:val="24"/>
              </w:rPr>
            </w:pPr>
            <w:r>
              <w:rPr>
                <w:rFonts w:ascii="Calibri Light" w:hAnsi="Calibri Light" w:cs="Calibri Light"/>
                <w:b/>
                <w:bCs/>
                <w:sz w:val="24"/>
                <w:szCs w:val="24"/>
              </w:rPr>
              <w:t>Testo</w:t>
            </w:r>
          </w:p>
        </w:tc>
        <w:tc>
          <w:tcPr>
            <w:tcW w:w="4211" w:type="dxa"/>
          </w:tcPr>
          <w:p w14:paraId="52624164" w14:textId="1AB87BC8" w:rsidR="007E5473" w:rsidRPr="008865C6" w:rsidRDefault="00600285" w:rsidP="00600285">
            <w:pPr>
              <w:jc w:val="both"/>
              <w:rPr>
                <w:rFonts w:ascii="Times New Roman" w:hAnsi="Times New Roman"/>
                <w:sz w:val="24"/>
                <w:szCs w:val="24"/>
              </w:rPr>
            </w:pPr>
            <w:r w:rsidRPr="00600285">
              <w:rPr>
                <w:rFonts w:ascii="Times New Roman" w:hAnsi="Times New Roman"/>
                <w:sz w:val="24"/>
                <w:szCs w:val="24"/>
              </w:rPr>
              <w:t>Preghiamo perché le persone che combattono con pensieri suicidi trovino nella loro comunità il sostegno, l’assistenza e l’amore di cui hanno bisogno e si aprano alla bellezza della vita.</w:t>
            </w:r>
          </w:p>
        </w:tc>
        <w:tc>
          <w:tcPr>
            <w:tcW w:w="4111" w:type="dxa"/>
          </w:tcPr>
          <w:p w14:paraId="1E7376FE" w14:textId="77777777" w:rsidR="007E5473" w:rsidRDefault="007E5473" w:rsidP="007E5473">
            <w:pPr>
              <w:rPr>
                <w:rFonts w:ascii="Calibri Light" w:hAnsi="Calibri Light" w:cs="Calibri Light"/>
                <w:sz w:val="24"/>
                <w:szCs w:val="24"/>
              </w:rPr>
            </w:pPr>
          </w:p>
        </w:tc>
      </w:tr>
      <w:tr w:rsidR="007E5473" w14:paraId="756A7C0A" w14:textId="77777777" w:rsidTr="48E902AD">
        <w:tc>
          <w:tcPr>
            <w:tcW w:w="1555" w:type="dxa"/>
          </w:tcPr>
          <w:p w14:paraId="369CD10F" w14:textId="4C194F98" w:rsidR="007E5473" w:rsidRDefault="007E5473" w:rsidP="007E5473">
            <w:pPr>
              <w:rPr>
                <w:rFonts w:ascii="Calibri Light" w:hAnsi="Calibri Light" w:cs="Calibri Light"/>
                <w:sz w:val="24"/>
                <w:szCs w:val="24"/>
              </w:rPr>
            </w:pPr>
            <w:r>
              <w:rPr>
                <w:rFonts w:ascii="Calibri Light" w:hAnsi="Calibri Light" w:cs="Calibri Light"/>
                <w:b/>
                <w:bCs/>
                <w:sz w:val="24"/>
                <w:szCs w:val="24"/>
              </w:rPr>
              <w:t>Tag</w:t>
            </w:r>
          </w:p>
        </w:tc>
        <w:tc>
          <w:tcPr>
            <w:tcW w:w="4211" w:type="dxa"/>
          </w:tcPr>
          <w:p w14:paraId="390D0DC8" w14:textId="47749873" w:rsidR="007E5473" w:rsidRPr="008865C6" w:rsidRDefault="007E5473" w:rsidP="007E5473">
            <w:pPr>
              <w:rPr>
                <w:rFonts w:ascii="Times New Roman" w:hAnsi="Times New Roman"/>
                <w:sz w:val="24"/>
                <w:szCs w:val="24"/>
              </w:rPr>
            </w:pPr>
            <w:r w:rsidRPr="008865C6">
              <w:rPr>
                <w:rFonts w:ascii="Times New Roman" w:hAnsi="Times New Roman"/>
                <w:sz w:val="24"/>
                <w:szCs w:val="24"/>
              </w:rPr>
              <w:t xml:space="preserve">Preghiera </w:t>
            </w:r>
            <w:r w:rsidR="00746A26">
              <w:rPr>
                <w:rFonts w:ascii="Times New Roman" w:hAnsi="Times New Roman"/>
                <w:sz w:val="24"/>
                <w:szCs w:val="24"/>
              </w:rPr>
              <w:t>mensile</w:t>
            </w:r>
          </w:p>
        </w:tc>
        <w:tc>
          <w:tcPr>
            <w:tcW w:w="4111" w:type="dxa"/>
          </w:tcPr>
          <w:p w14:paraId="44D6899F" w14:textId="77777777" w:rsidR="007E5473" w:rsidRDefault="007E5473" w:rsidP="007E5473">
            <w:pPr>
              <w:rPr>
                <w:rFonts w:ascii="Calibri Light" w:hAnsi="Calibri Light" w:cs="Calibri Light"/>
                <w:sz w:val="24"/>
                <w:szCs w:val="24"/>
              </w:rPr>
            </w:pPr>
          </w:p>
        </w:tc>
      </w:tr>
    </w:tbl>
    <w:p w14:paraId="2DC08D88" w14:textId="77777777" w:rsidR="00F4018C" w:rsidRDefault="00F4018C" w:rsidP="00052DD9"/>
    <w:sectPr w:rsidR="00F401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Garamond">
    <w:altName w:val="Cambria"/>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B28"/>
    <w:multiLevelType w:val="hybridMultilevel"/>
    <w:tmpl w:val="75388640"/>
    <w:lvl w:ilvl="0" w:tplc="D308628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CB4FE2"/>
    <w:multiLevelType w:val="multilevel"/>
    <w:tmpl w:val="A8C40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7440A2"/>
    <w:multiLevelType w:val="hybridMultilevel"/>
    <w:tmpl w:val="8FE6ED1E"/>
    <w:lvl w:ilvl="0" w:tplc="C728EC1C">
      <w:start w:val="3"/>
      <w:numFmt w:val="decimal"/>
      <w:lvlText w:val="%1."/>
      <w:lvlJc w:val="left"/>
      <w:pPr>
        <w:ind w:left="720" w:hanging="360"/>
      </w:pPr>
      <w:rPr>
        <w:rFonts w:asciiTheme="majorHAnsi" w:eastAsiaTheme="majorEastAsia" w:hAnsiTheme="majorHAnsi" w:hint="default"/>
        <w:sz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EE054D"/>
    <w:multiLevelType w:val="multilevel"/>
    <w:tmpl w:val="07885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217AAC"/>
    <w:multiLevelType w:val="multilevel"/>
    <w:tmpl w:val="B100CB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F07B4A"/>
    <w:multiLevelType w:val="hybridMultilevel"/>
    <w:tmpl w:val="BA90C4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CA7BB4"/>
    <w:multiLevelType w:val="multilevel"/>
    <w:tmpl w:val="F86E4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6B7D39"/>
    <w:multiLevelType w:val="multilevel"/>
    <w:tmpl w:val="7E1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37D6A"/>
    <w:multiLevelType w:val="multilevel"/>
    <w:tmpl w:val="50A404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F94FAB"/>
    <w:multiLevelType w:val="hybridMultilevel"/>
    <w:tmpl w:val="536CD32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4F565DEF"/>
    <w:multiLevelType w:val="hybridMultilevel"/>
    <w:tmpl w:val="FC086B00"/>
    <w:lvl w:ilvl="0" w:tplc="E8D0FFF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754566D"/>
    <w:multiLevelType w:val="hybridMultilevel"/>
    <w:tmpl w:val="F8CC3E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0565803"/>
    <w:multiLevelType w:val="hybridMultilevel"/>
    <w:tmpl w:val="3FC835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09600C4"/>
    <w:multiLevelType w:val="multilevel"/>
    <w:tmpl w:val="3AFE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964C8E"/>
    <w:multiLevelType w:val="hybridMultilevel"/>
    <w:tmpl w:val="5770C8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6C53E1B"/>
    <w:multiLevelType w:val="multilevel"/>
    <w:tmpl w:val="AF0260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4643061">
    <w:abstractNumId w:val="2"/>
  </w:num>
  <w:num w:numId="2" w16cid:durableId="115177785">
    <w:abstractNumId w:val="13"/>
  </w:num>
  <w:num w:numId="3" w16cid:durableId="1240597733">
    <w:abstractNumId w:val="11"/>
  </w:num>
  <w:num w:numId="4" w16cid:durableId="1418558615">
    <w:abstractNumId w:val="15"/>
  </w:num>
  <w:num w:numId="5" w16cid:durableId="1624381952">
    <w:abstractNumId w:val="12"/>
  </w:num>
  <w:num w:numId="6" w16cid:durableId="1826119695">
    <w:abstractNumId w:val="6"/>
  </w:num>
  <w:num w:numId="7" w16cid:durableId="1839078362">
    <w:abstractNumId w:val="1"/>
  </w:num>
  <w:num w:numId="8" w16cid:durableId="1839421211">
    <w:abstractNumId w:val="14"/>
  </w:num>
  <w:num w:numId="9" w16cid:durableId="1921985377">
    <w:abstractNumId w:val="0"/>
  </w:num>
  <w:num w:numId="10" w16cid:durableId="2064408377">
    <w:abstractNumId w:val="9"/>
  </w:num>
  <w:num w:numId="11" w16cid:durableId="2090927415">
    <w:abstractNumId w:val="4"/>
  </w:num>
  <w:num w:numId="12" w16cid:durableId="25446459">
    <w:abstractNumId w:val="10"/>
  </w:num>
  <w:num w:numId="13" w16cid:durableId="318968264">
    <w:abstractNumId w:val="7"/>
  </w:num>
  <w:num w:numId="14" w16cid:durableId="752624507">
    <w:abstractNumId w:val="5"/>
  </w:num>
  <w:num w:numId="15" w16cid:durableId="832111942">
    <w:abstractNumId w:val="3"/>
  </w:num>
  <w:num w:numId="16" w16cid:durableId="851460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8C"/>
    <w:rsid w:val="00002636"/>
    <w:rsid w:val="00003E25"/>
    <w:rsid w:val="000042E3"/>
    <w:rsid w:val="0000445F"/>
    <w:rsid w:val="000057DB"/>
    <w:rsid w:val="0000767B"/>
    <w:rsid w:val="00010E34"/>
    <w:rsid w:val="00012D35"/>
    <w:rsid w:val="00013712"/>
    <w:rsid w:val="000157B5"/>
    <w:rsid w:val="00020846"/>
    <w:rsid w:val="000219F3"/>
    <w:rsid w:val="000229DE"/>
    <w:rsid w:val="0002378A"/>
    <w:rsid w:val="0002537B"/>
    <w:rsid w:val="000262DE"/>
    <w:rsid w:val="00026571"/>
    <w:rsid w:val="00026910"/>
    <w:rsid w:val="0002761B"/>
    <w:rsid w:val="000276D4"/>
    <w:rsid w:val="00027C69"/>
    <w:rsid w:val="00032D3A"/>
    <w:rsid w:val="0003628B"/>
    <w:rsid w:val="00036373"/>
    <w:rsid w:val="00036FC2"/>
    <w:rsid w:val="00041615"/>
    <w:rsid w:val="00045560"/>
    <w:rsid w:val="0004564C"/>
    <w:rsid w:val="00047195"/>
    <w:rsid w:val="000477F3"/>
    <w:rsid w:val="00047A82"/>
    <w:rsid w:val="00052DD9"/>
    <w:rsid w:val="000542C6"/>
    <w:rsid w:val="00054360"/>
    <w:rsid w:val="00054622"/>
    <w:rsid w:val="00054B6F"/>
    <w:rsid w:val="000578F2"/>
    <w:rsid w:val="000635AE"/>
    <w:rsid w:val="00064620"/>
    <w:rsid w:val="00064BC2"/>
    <w:rsid w:val="00066ADB"/>
    <w:rsid w:val="000714B4"/>
    <w:rsid w:val="000720A0"/>
    <w:rsid w:val="00072FCF"/>
    <w:rsid w:val="00073CA3"/>
    <w:rsid w:val="00075459"/>
    <w:rsid w:val="00075C12"/>
    <w:rsid w:val="000822AA"/>
    <w:rsid w:val="0008406C"/>
    <w:rsid w:val="00084E1F"/>
    <w:rsid w:val="000851EE"/>
    <w:rsid w:val="00085245"/>
    <w:rsid w:val="0009199F"/>
    <w:rsid w:val="00091FDB"/>
    <w:rsid w:val="000941E8"/>
    <w:rsid w:val="0009497D"/>
    <w:rsid w:val="00096644"/>
    <w:rsid w:val="00096CEA"/>
    <w:rsid w:val="000A2DD7"/>
    <w:rsid w:val="000A326B"/>
    <w:rsid w:val="000A51C2"/>
    <w:rsid w:val="000A5E75"/>
    <w:rsid w:val="000A7708"/>
    <w:rsid w:val="000B1F14"/>
    <w:rsid w:val="000B4494"/>
    <w:rsid w:val="000B60A2"/>
    <w:rsid w:val="000C474B"/>
    <w:rsid w:val="000C5D9C"/>
    <w:rsid w:val="000C5E49"/>
    <w:rsid w:val="000C6E57"/>
    <w:rsid w:val="000C7377"/>
    <w:rsid w:val="000C74F0"/>
    <w:rsid w:val="000C77E2"/>
    <w:rsid w:val="000D1268"/>
    <w:rsid w:val="000D3152"/>
    <w:rsid w:val="000D4274"/>
    <w:rsid w:val="000D4E35"/>
    <w:rsid w:val="000D659C"/>
    <w:rsid w:val="000D76D9"/>
    <w:rsid w:val="000D7C69"/>
    <w:rsid w:val="000E04CD"/>
    <w:rsid w:val="000E12D7"/>
    <w:rsid w:val="000E16FB"/>
    <w:rsid w:val="000E6228"/>
    <w:rsid w:val="000F13E8"/>
    <w:rsid w:val="000F7F0D"/>
    <w:rsid w:val="00100094"/>
    <w:rsid w:val="00102A28"/>
    <w:rsid w:val="00105B56"/>
    <w:rsid w:val="00105C17"/>
    <w:rsid w:val="001121F7"/>
    <w:rsid w:val="00114E90"/>
    <w:rsid w:val="00116B9A"/>
    <w:rsid w:val="001211CB"/>
    <w:rsid w:val="00122400"/>
    <w:rsid w:val="00123815"/>
    <w:rsid w:val="00126F0B"/>
    <w:rsid w:val="001271D9"/>
    <w:rsid w:val="001333EA"/>
    <w:rsid w:val="00133B82"/>
    <w:rsid w:val="00137C76"/>
    <w:rsid w:val="00140622"/>
    <w:rsid w:val="001418DE"/>
    <w:rsid w:val="00142DB7"/>
    <w:rsid w:val="00150D35"/>
    <w:rsid w:val="00152C6E"/>
    <w:rsid w:val="001578B2"/>
    <w:rsid w:val="00160C15"/>
    <w:rsid w:val="00166F9E"/>
    <w:rsid w:val="00170054"/>
    <w:rsid w:val="00173A38"/>
    <w:rsid w:val="0017419C"/>
    <w:rsid w:val="00174FC6"/>
    <w:rsid w:val="001755BC"/>
    <w:rsid w:val="001762BD"/>
    <w:rsid w:val="00177202"/>
    <w:rsid w:val="0018014D"/>
    <w:rsid w:val="00184376"/>
    <w:rsid w:val="0018491B"/>
    <w:rsid w:val="00185F8B"/>
    <w:rsid w:val="001874E1"/>
    <w:rsid w:val="001909AD"/>
    <w:rsid w:val="00197F4D"/>
    <w:rsid w:val="001A26A1"/>
    <w:rsid w:val="001A551D"/>
    <w:rsid w:val="001B0B8F"/>
    <w:rsid w:val="001B3145"/>
    <w:rsid w:val="001B4E95"/>
    <w:rsid w:val="001B5B2B"/>
    <w:rsid w:val="001C10F9"/>
    <w:rsid w:val="001C1826"/>
    <w:rsid w:val="001C52F4"/>
    <w:rsid w:val="001C6B16"/>
    <w:rsid w:val="001C7317"/>
    <w:rsid w:val="001D03B6"/>
    <w:rsid w:val="001D04EA"/>
    <w:rsid w:val="001D0FBD"/>
    <w:rsid w:val="001D2993"/>
    <w:rsid w:val="001D33E8"/>
    <w:rsid w:val="001D3938"/>
    <w:rsid w:val="001D3E49"/>
    <w:rsid w:val="001D54E3"/>
    <w:rsid w:val="001D65AC"/>
    <w:rsid w:val="001D7564"/>
    <w:rsid w:val="001E0345"/>
    <w:rsid w:val="001E06A5"/>
    <w:rsid w:val="001E11C7"/>
    <w:rsid w:val="001E1ED6"/>
    <w:rsid w:val="001E2F10"/>
    <w:rsid w:val="001E3FE6"/>
    <w:rsid w:val="001E4B53"/>
    <w:rsid w:val="001E7C23"/>
    <w:rsid w:val="001F2EEE"/>
    <w:rsid w:val="001F3A27"/>
    <w:rsid w:val="001F617C"/>
    <w:rsid w:val="00200C79"/>
    <w:rsid w:val="00201B18"/>
    <w:rsid w:val="0020241E"/>
    <w:rsid w:val="002036F5"/>
    <w:rsid w:val="00203DA7"/>
    <w:rsid w:val="00203E3D"/>
    <w:rsid w:val="00214054"/>
    <w:rsid w:val="00215018"/>
    <w:rsid w:val="00216378"/>
    <w:rsid w:val="00232C10"/>
    <w:rsid w:val="00240DA1"/>
    <w:rsid w:val="0024250D"/>
    <w:rsid w:val="00242BD6"/>
    <w:rsid w:val="0024318C"/>
    <w:rsid w:val="00243504"/>
    <w:rsid w:val="002444CF"/>
    <w:rsid w:val="002474B3"/>
    <w:rsid w:val="00250E7A"/>
    <w:rsid w:val="00257111"/>
    <w:rsid w:val="00260554"/>
    <w:rsid w:val="00260E5D"/>
    <w:rsid w:val="00261CB8"/>
    <w:rsid w:val="002647A3"/>
    <w:rsid w:val="00264CED"/>
    <w:rsid w:val="00265E19"/>
    <w:rsid w:val="00265F9E"/>
    <w:rsid w:val="002763B2"/>
    <w:rsid w:val="002850FC"/>
    <w:rsid w:val="002851AC"/>
    <w:rsid w:val="0028544A"/>
    <w:rsid w:val="00290161"/>
    <w:rsid w:val="00292157"/>
    <w:rsid w:val="00292B86"/>
    <w:rsid w:val="002937E3"/>
    <w:rsid w:val="00293F12"/>
    <w:rsid w:val="0029473F"/>
    <w:rsid w:val="00297390"/>
    <w:rsid w:val="002A1FB8"/>
    <w:rsid w:val="002A2609"/>
    <w:rsid w:val="002A3964"/>
    <w:rsid w:val="002A50D6"/>
    <w:rsid w:val="002A5264"/>
    <w:rsid w:val="002B2C0C"/>
    <w:rsid w:val="002B49D4"/>
    <w:rsid w:val="002B5B73"/>
    <w:rsid w:val="002C1F37"/>
    <w:rsid w:val="002C412E"/>
    <w:rsid w:val="002D40E5"/>
    <w:rsid w:val="002D56FC"/>
    <w:rsid w:val="002D60DF"/>
    <w:rsid w:val="002D6A93"/>
    <w:rsid w:val="002E3D93"/>
    <w:rsid w:val="002F01DA"/>
    <w:rsid w:val="002F02FB"/>
    <w:rsid w:val="002F0B65"/>
    <w:rsid w:val="002F0C87"/>
    <w:rsid w:val="002F218A"/>
    <w:rsid w:val="002F28E1"/>
    <w:rsid w:val="002F7BCF"/>
    <w:rsid w:val="00300126"/>
    <w:rsid w:val="00301A20"/>
    <w:rsid w:val="00301E2B"/>
    <w:rsid w:val="003033E4"/>
    <w:rsid w:val="00303B14"/>
    <w:rsid w:val="00305BCD"/>
    <w:rsid w:val="00305F08"/>
    <w:rsid w:val="0031227C"/>
    <w:rsid w:val="00313D1F"/>
    <w:rsid w:val="0031575D"/>
    <w:rsid w:val="00316F4B"/>
    <w:rsid w:val="003177A0"/>
    <w:rsid w:val="00320768"/>
    <w:rsid w:val="00320ECC"/>
    <w:rsid w:val="00321609"/>
    <w:rsid w:val="00321DB9"/>
    <w:rsid w:val="00321EBA"/>
    <w:rsid w:val="003231D2"/>
    <w:rsid w:val="00323F9D"/>
    <w:rsid w:val="0032436F"/>
    <w:rsid w:val="00333933"/>
    <w:rsid w:val="00335C5D"/>
    <w:rsid w:val="003361C5"/>
    <w:rsid w:val="003371E5"/>
    <w:rsid w:val="00337FF2"/>
    <w:rsid w:val="003425D1"/>
    <w:rsid w:val="003428E6"/>
    <w:rsid w:val="00347A2C"/>
    <w:rsid w:val="003521DF"/>
    <w:rsid w:val="00352D7F"/>
    <w:rsid w:val="00352E40"/>
    <w:rsid w:val="00353A05"/>
    <w:rsid w:val="003550C7"/>
    <w:rsid w:val="00357561"/>
    <w:rsid w:val="00361783"/>
    <w:rsid w:val="0036503B"/>
    <w:rsid w:val="00365C48"/>
    <w:rsid w:val="00365D13"/>
    <w:rsid w:val="003660B9"/>
    <w:rsid w:val="003701CA"/>
    <w:rsid w:val="00371405"/>
    <w:rsid w:val="00373210"/>
    <w:rsid w:val="00373282"/>
    <w:rsid w:val="00373747"/>
    <w:rsid w:val="0037792A"/>
    <w:rsid w:val="003865F9"/>
    <w:rsid w:val="003869DA"/>
    <w:rsid w:val="00392888"/>
    <w:rsid w:val="003933C3"/>
    <w:rsid w:val="00393C9A"/>
    <w:rsid w:val="003945F0"/>
    <w:rsid w:val="00396DE9"/>
    <w:rsid w:val="003A1694"/>
    <w:rsid w:val="003A2EC9"/>
    <w:rsid w:val="003A312D"/>
    <w:rsid w:val="003A4AFC"/>
    <w:rsid w:val="003A744A"/>
    <w:rsid w:val="003A7471"/>
    <w:rsid w:val="003B0A85"/>
    <w:rsid w:val="003B1397"/>
    <w:rsid w:val="003B3534"/>
    <w:rsid w:val="003B3F12"/>
    <w:rsid w:val="003B459E"/>
    <w:rsid w:val="003B6811"/>
    <w:rsid w:val="003B688C"/>
    <w:rsid w:val="003C2A2B"/>
    <w:rsid w:val="003C3033"/>
    <w:rsid w:val="003C3069"/>
    <w:rsid w:val="003C3D27"/>
    <w:rsid w:val="003C60AF"/>
    <w:rsid w:val="003C7C2B"/>
    <w:rsid w:val="003D06F2"/>
    <w:rsid w:val="003D1063"/>
    <w:rsid w:val="003D1582"/>
    <w:rsid w:val="003D6B20"/>
    <w:rsid w:val="003E043C"/>
    <w:rsid w:val="003E18FE"/>
    <w:rsid w:val="003E3F15"/>
    <w:rsid w:val="003E4E57"/>
    <w:rsid w:val="003E747B"/>
    <w:rsid w:val="003E7783"/>
    <w:rsid w:val="003F0EED"/>
    <w:rsid w:val="003F658D"/>
    <w:rsid w:val="003F75DC"/>
    <w:rsid w:val="00400948"/>
    <w:rsid w:val="00401FEB"/>
    <w:rsid w:val="00403189"/>
    <w:rsid w:val="00407B27"/>
    <w:rsid w:val="00407BC9"/>
    <w:rsid w:val="00412433"/>
    <w:rsid w:val="004132B9"/>
    <w:rsid w:val="00415D66"/>
    <w:rsid w:val="0041612C"/>
    <w:rsid w:val="00423C57"/>
    <w:rsid w:val="0042532D"/>
    <w:rsid w:val="004258CA"/>
    <w:rsid w:val="004306CB"/>
    <w:rsid w:val="00430C36"/>
    <w:rsid w:val="00431079"/>
    <w:rsid w:val="00433053"/>
    <w:rsid w:val="004360DB"/>
    <w:rsid w:val="00437919"/>
    <w:rsid w:val="00437B8C"/>
    <w:rsid w:val="004405ED"/>
    <w:rsid w:val="00443AC6"/>
    <w:rsid w:val="004446D0"/>
    <w:rsid w:val="00445E8E"/>
    <w:rsid w:val="00450BE3"/>
    <w:rsid w:val="00453534"/>
    <w:rsid w:val="00455B16"/>
    <w:rsid w:val="00456C81"/>
    <w:rsid w:val="00461E08"/>
    <w:rsid w:val="00471707"/>
    <w:rsid w:val="00477F64"/>
    <w:rsid w:val="00483879"/>
    <w:rsid w:val="00484914"/>
    <w:rsid w:val="00485490"/>
    <w:rsid w:val="00486326"/>
    <w:rsid w:val="00486937"/>
    <w:rsid w:val="00486D41"/>
    <w:rsid w:val="00491932"/>
    <w:rsid w:val="0049213C"/>
    <w:rsid w:val="0049340C"/>
    <w:rsid w:val="004A1225"/>
    <w:rsid w:val="004A6EDA"/>
    <w:rsid w:val="004A724F"/>
    <w:rsid w:val="004B006F"/>
    <w:rsid w:val="004B0A1B"/>
    <w:rsid w:val="004B215C"/>
    <w:rsid w:val="004B2526"/>
    <w:rsid w:val="004B62D9"/>
    <w:rsid w:val="004B6B9A"/>
    <w:rsid w:val="004B7AA3"/>
    <w:rsid w:val="004C17C2"/>
    <w:rsid w:val="004C4F35"/>
    <w:rsid w:val="004C645F"/>
    <w:rsid w:val="004D1ACA"/>
    <w:rsid w:val="004D2045"/>
    <w:rsid w:val="004D28CC"/>
    <w:rsid w:val="004D5577"/>
    <w:rsid w:val="004D7B44"/>
    <w:rsid w:val="004E0B6E"/>
    <w:rsid w:val="004E2E28"/>
    <w:rsid w:val="004E5621"/>
    <w:rsid w:val="004E5F32"/>
    <w:rsid w:val="004E68BD"/>
    <w:rsid w:val="004F3D31"/>
    <w:rsid w:val="004F6748"/>
    <w:rsid w:val="004F69C2"/>
    <w:rsid w:val="004F73D2"/>
    <w:rsid w:val="004F7E0A"/>
    <w:rsid w:val="00500EAB"/>
    <w:rsid w:val="0050146F"/>
    <w:rsid w:val="00501808"/>
    <w:rsid w:val="00501965"/>
    <w:rsid w:val="00503B23"/>
    <w:rsid w:val="0050409E"/>
    <w:rsid w:val="005059EA"/>
    <w:rsid w:val="0050653B"/>
    <w:rsid w:val="00510EAC"/>
    <w:rsid w:val="005111FC"/>
    <w:rsid w:val="00512852"/>
    <w:rsid w:val="0051316F"/>
    <w:rsid w:val="0051336C"/>
    <w:rsid w:val="00514A14"/>
    <w:rsid w:val="00515F24"/>
    <w:rsid w:val="0051775D"/>
    <w:rsid w:val="005208F9"/>
    <w:rsid w:val="0052721D"/>
    <w:rsid w:val="005276FE"/>
    <w:rsid w:val="0053039B"/>
    <w:rsid w:val="00532DD2"/>
    <w:rsid w:val="00532DD5"/>
    <w:rsid w:val="005368F4"/>
    <w:rsid w:val="00537CC5"/>
    <w:rsid w:val="00550831"/>
    <w:rsid w:val="00552E07"/>
    <w:rsid w:val="00554B99"/>
    <w:rsid w:val="00555C20"/>
    <w:rsid w:val="005565D4"/>
    <w:rsid w:val="00556C9C"/>
    <w:rsid w:val="005576C0"/>
    <w:rsid w:val="00560570"/>
    <w:rsid w:val="005609B4"/>
    <w:rsid w:val="00561DF9"/>
    <w:rsid w:val="0056208C"/>
    <w:rsid w:val="00562A48"/>
    <w:rsid w:val="00563672"/>
    <w:rsid w:val="00564995"/>
    <w:rsid w:val="0057398E"/>
    <w:rsid w:val="005743FC"/>
    <w:rsid w:val="00575B55"/>
    <w:rsid w:val="00577090"/>
    <w:rsid w:val="005773C9"/>
    <w:rsid w:val="00577CFB"/>
    <w:rsid w:val="00577DB3"/>
    <w:rsid w:val="0058261C"/>
    <w:rsid w:val="005826DD"/>
    <w:rsid w:val="00590594"/>
    <w:rsid w:val="00590ECD"/>
    <w:rsid w:val="00593B2A"/>
    <w:rsid w:val="0059616F"/>
    <w:rsid w:val="00596570"/>
    <w:rsid w:val="00597652"/>
    <w:rsid w:val="0059770B"/>
    <w:rsid w:val="005A1A65"/>
    <w:rsid w:val="005A278D"/>
    <w:rsid w:val="005A3654"/>
    <w:rsid w:val="005A4D58"/>
    <w:rsid w:val="005A5097"/>
    <w:rsid w:val="005A5ACE"/>
    <w:rsid w:val="005A6FBE"/>
    <w:rsid w:val="005B209E"/>
    <w:rsid w:val="005B4107"/>
    <w:rsid w:val="005B509A"/>
    <w:rsid w:val="005B797F"/>
    <w:rsid w:val="005C26B0"/>
    <w:rsid w:val="005C3FF1"/>
    <w:rsid w:val="005C5E55"/>
    <w:rsid w:val="005D1F98"/>
    <w:rsid w:val="005D5616"/>
    <w:rsid w:val="005D5C43"/>
    <w:rsid w:val="005D6A3C"/>
    <w:rsid w:val="005D714F"/>
    <w:rsid w:val="005D7455"/>
    <w:rsid w:val="005E2065"/>
    <w:rsid w:val="005E2994"/>
    <w:rsid w:val="005E325F"/>
    <w:rsid w:val="005E5CC5"/>
    <w:rsid w:val="005E72D8"/>
    <w:rsid w:val="005F74F8"/>
    <w:rsid w:val="005F7B79"/>
    <w:rsid w:val="00600285"/>
    <w:rsid w:val="006002A7"/>
    <w:rsid w:val="006006F6"/>
    <w:rsid w:val="00601BA8"/>
    <w:rsid w:val="00603023"/>
    <w:rsid w:val="0060505C"/>
    <w:rsid w:val="00605236"/>
    <w:rsid w:val="00606522"/>
    <w:rsid w:val="0060664C"/>
    <w:rsid w:val="00606F6A"/>
    <w:rsid w:val="00606F75"/>
    <w:rsid w:val="006071D1"/>
    <w:rsid w:val="00610409"/>
    <w:rsid w:val="00621851"/>
    <w:rsid w:val="006218DA"/>
    <w:rsid w:val="00622367"/>
    <w:rsid w:val="0062349D"/>
    <w:rsid w:val="0062408E"/>
    <w:rsid w:val="00626EA3"/>
    <w:rsid w:val="00627A5B"/>
    <w:rsid w:val="0063008E"/>
    <w:rsid w:val="00630800"/>
    <w:rsid w:val="00630FD8"/>
    <w:rsid w:val="00632F54"/>
    <w:rsid w:val="006431A2"/>
    <w:rsid w:val="00647C5C"/>
    <w:rsid w:val="0065172E"/>
    <w:rsid w:val="006524A4"/>
    <w:rsid w:val="006528E6"/>
    <w:rsid w:val="00652B8D"/>
    <w:rsid w:val="006532BE"/>
    <w:rsid w:val="006573C4"/>
    <w:rsid w:val="006578DA"/>
    <w:rsid w:val="00660CFB"/>
    <w:rsid w:val="006626AC"/>
    <w:rsid w:val="00663046"/>
    <w:rsid w:val="00667CFB"/>
    <w:rsid w:val="00667F87"/>
    <w:rsid w:val="006736D2"/>
    <w:rsid w:val="00674DA1"/>
    <w:rsid w:val="00675B09"/>
    <w:rsid w:val="006762AC"/>
    <w:rsid w:val="00683D43"/>
    <w:rsid w:val="00685BF4"/>
    <w:rsid w:val="0068607E"/>
    <w:rsid w:val="0068765A"/>
    <w:rsid w:val="006878DA"/>
    <w:rsid w:val="006907FC"/>
    <w:rsid w:val="00692371"/>
    <w:rsid w:val="00694ED5"/>
    <w:rsid w:val="00695E5C"/>
    <w:rsid w:val="00696C35"/>
    <w:rsid w:val="00697E73"/>
    <w:rsid w:val="006A2006"/>
    <w:rsid w:val="006A2250"/>
    <w:rsid w:val="006A4595"/>
    <w:rsid w:val="006A49D9"/>
    <w:rsid w:val="006B09FD"/>
    <w:rsid w:val="006B0C5E"/>
    <w:rsid w:val="006B4CE1"/>
    <w:rsid w:val="006B5929"/>
    <w:rsid w:val="006B6DC0"/>
    <w:rsid w:val="006B6F16"/>
    <w:rsid w:val="006B7C82"/>
    <w:rsid w:val="006C13B9"/>
    <w:rsid w:val="006C3370"/>
    <w:rsid w:val="006C3FCB"/>
    <w:rsid w:val="006C4A79"/>
    <w:rsid w:val="006C52EF"/>
    <w:rsid w:val="006C734B"/>
    <w:rsid w:val="006D05CF"/>
    <w:rsid w:val="006D0BA7"/>
    <w:rsid w:val="006D12A8"/>
    <w:rsid w:val="006D1E14"/>
    <w:rsid w:val="006D3497"/>
    <w:rsid w:val="006D483E"/>
    <w:rsid w:val="006D4E18"/>
    <w:rsid w:val="006D5BCF"/>
    <w:rsid w:val="006D656D"/>
    <w:rsid w:val="006D69A1"/>
    <w:rsid w:val="006E1658"/>
    <w:rsid w:val="006E25A1"/>
    <w:rsid w:val="006E465F"/>
    <w:rsid w:val="006F434F"/>
    <w:rsid w:val="006F53BF"/>
    <w:rsid w:val="006F5AD1"/>
    <w:rsid w:val="006F65F4"/>
    <w:rsid w:val="006F784F"/>
    <w:rsid w:val="00702585"/>
    <w:rsid w:val="007035F8"/>
    <w:rsid w:val="00705814"/>
    <w:rsid w:val="007062E7"/>
    <w:rsid w:val="00706DD0"/>
    <w:rsid w:val="00711CB0"/>
    <w:rsid w:val="00712C4D"/>
    <w:rsid w:val="00714DCC"/>
    <w:rsid w:val="00715749"/>
    <w:rsid w:val="007201B6"/>
    <w:rsid w:val="007249A5"/>
    <w:rsid w:val="00725131"/>
    <w:rsid w:val="007251AA"/>
    <w:rsid w:val="007251F4"/>
    <w:rsid w:val="00727076"/>
    <w:rsid w:val="00727656"/>
    <w:rsid w:val="007276DA"/>
    <w:rsid w:val="00727D32"/>
    <w:rsid w:val="00731308"/>
    <w:rsid w:val="00734A25"/>
    <w:rsid w:val="00734CC4"/>
    <w:rsid w:val="00740D03"/>
    <w:rsid w:val="00743EC6"/>
    <w:rsid w:val="00746A26"/>
    <w:rsid w:val="007476F2"/>
    <w:rsid w:val="00752D02"/>
    <w:rsid w:val="007549FE"/>
    <w:rsid w:val="00755C82"/>
    <w:rsid w:val="00764E0E"/>
    <w:rsid w:val="00766B57"/>
    <w:rsid w:val="00766C78"/>
    <w:rsid w:val="00772AD9"/>
    <w:rsid w:val="00774B33"/>
    <w:rsid w:val="00784A78"/>
    <w:rsid w:val="0079019C"/>
    <w:rsid w:val="0079025A"/>
    <w:rsid w:val="00790538"/>
    <w:rsid w:val="00792708"/>
    <w:rsid w:val="007933BF"/>
    <w:rsid w:val="0079366F"/>
    <w:rsid w:val="00793835"/>
    <w:rsid w:val="007961F7"/>
    <w:rsid w:val="007A1E04"/>
    <w:rsid w:val="007A3902"/>
    <w:rsid w:val="007A5F35"/>
    <w:rsid w:val="007A7275"/>
    <w:rsid w:val="007A771B"/>
    <w:rsid w:val="007B0BF6"/>
    <w:rsid w:val="007B3016"/>
    <w:rsid w:val="007B560E"/>
    <w:rsid w:val="007B759F"/>
    <w:rsid w:val="007B78D3"/>
    <w:rsid w:val="007C4EA7"/>
    <w:rsid w:val="007C5CFE"/>
    <w:rsid w:val="007D0C10"/>
    <w:rsid w:val="007D1D6F"/>
    <w:rsid w:val="007D4A11"/>
    <w:rsid w:val="007D6955"/>
    <w:rsid w:val="007E418B"/>
    <w:rsid w:val="007E5473"/>
    <w:rsid w:val="007E5DA6"/>
    <w:rsid w:val="007F402F"/>
    <w:rsid w:val="007F6283"/>
    <w:rsid w:val="007F70EC"/>
    <w:rsid w:val="007F7812"/>
    <w:rsid w:val="007F7B62"/>
    <w:rsid w:val="008022AA"/>
    <w:rsid w:val="008056C8"/>
    <w:rsid w:val="00805B36"/>
    <w:rsid w:val="008067B6"/>
    <w:rsid w:val="0081196F"/>
    <w:rsid w:val="008126EE"/>
    <w:rsid w:val="00813700"/>
    <w:rsid w:val="00814CAF"/>
    <w:rsid w:val="008171C0"/>
    <w:rsid w:val="00817706"/>
    <w:rsid w:val="00817B83"/>
    <w:rsid w:val="00820E28"/>
    <w:rsid w:val="00821D1D"/>
    <w:rsid w:val="0082527C"/>
    <w:rsid w:val="0082571B"/>
    <w:rsid w:val="00825CA9"/>
    <w:rsid w:val="00826441"/>
    <w:rsid w:val="008304CA"/>
    <w:rsid w:val="00832802"/>
    <w:rsid w:val="0083381E"/>
    <w:rsid w:val="008341E3"/>
    <w:rsid w:val="0083717D"/>
    <w:rsid w:val="0084190C"/>
    <w:rsid w:val="00845264"/>
    <w:rsid w:val="0084677A"/>
    <w:rsid w:val="00847278"/>
    <w:rsid w:val="00847B75"/>
    <w:rsid w:val="00847CAA"/>
    <w:rsid w:val="00855B9A"/>
    <w:rsid w:val="00857CED"/>
    <w:rsid w:val="00861E2B"/>
    <w:rsid w:val="00864D79"/>
    <w:rsid w:val="00865B20"/>
    <w:rsid w:val="008666BC"/>
    <w:rsid w:val="008716B6"/>
    <w:rsid w:val="00871B9E"/>
    <w:rsid w:val="00873912"/>
    <w:rsid w:val="00874F61"/>
    <w:rsid w:val="00875B56"/>
    <w:rsid w:val="008778E6"/>
    <w:rsid w:val="00880C0A"/>
    <w:rsid w:val="00882393"/>
    <w:rsid w:val="008827AA"/>
    <w:rsid w:val="00883BFC"/>
    <w:rsid w:val="0088437D"/>
    <w:rsid w:val="008850D6"/>
    <w:rsid w:val="008865C6"/>
    <w:rsid w:val="00886B69"/>
    <w:rsid w:val="00890CC6"/>
    <w:rsid w:val="008910C5"/>
    <w:rsid w:val="0089469C"/>
    <w:rsid w:val="00894892"/>
    <w:rsid w:val="00894DD2"/>
    <w:rsid w:val="00897812"/>
    <w:rsid w:val="008A2E2E"/>
    <w:rsid w:val="008A65FA"/>
    <w:rsid w:val="008B25CF"/>
    <w:rsid w:val="008C21D1"/>
    <w:rsid w:val="008C4B68"/>
    <w:rsid w:val="008C4C3D"/>
    <w:rsid w:val="008C79B0"/>
    <w:rsid w:val="008C7B11"/>
    <w:rsid w:val="008D08AA"/>
    <w:rsid w:val="008D5717"/>
    <w:rsid w:val="008D5784"/>
    <w:rsid w:val="008D6172"/>
    <w:rsid w:val="008D6F55"/>
    <w:rsid w:val="008E16C5"/>
    <w:rsid w:val="008E5BE6"/>
    <w:rsid w:val="008E7B36"/>
    <w:rsid w:val="008F69E2"/>
    <w:rsid w:val="008F7B35"/>
    <w:rsid w:val="009007A8"/>
    <w:rsid w:val="00901637"/>
    <w:rsid w:val="00901AE7"/>
    <w:rsid w:val="009029F3"/>
    <w:rsid w:val="0090305F"/>
    <w:rsid w:val="0090412F"/>
    <w:rsid w:val="00904B71"/>
    <w:rsid w:val="00905BCC"/>
    <w:rsid w:val="00907A67"/>
    <w:rsid w:val="00907D0C"/>
    <w:rsid w:val="009109C6"/>
    <w:rsid w:val="0091197B"/>
    <w:rsid w:val="00912627"/>
    <w:rsid w:val="009127B1"/>
    <w:rsid w:val="00914316"/>
    <w:rsid w:val="009263D6"/>
    <w:rsid w:val="00926505"/>
    <w:rsid w:val="00926AEB"/>
    <w:rsid w:val="00931CF1"/>
    <w:rsid w:val="00931DC2"/>
    <w:rsid w:val="00932248"/>
    <w:rsid w:val="009327E8"/>
    <w:rsid w:val="00932D45"/>
    <w:rsid w:val="0093313A"/>
    <w:rsid w:val="0093554C"/>
    <w:rsid w:val="00935FA1"/>
    <w:rsid w:val="009379FD"/>
    <w:rsid w:val="00937EC0"/>
    <w:rsid w:val="00940D8B"/>
    <w:rsid w:val="009411BD"/>
    <w:rsid w:val="00941573"/>
    <w:rsid w:val="00942D79"/>
    <w:rsid w:val="009442C7"/>
    <w:rsid w:val="00946ACE"/>
    <w:rsid w:val="0095086E"/>
    <w:rsid w:val="00950C77"/>
    <w:rsid w:val="00951EE8"/>
    <w:rsid w:val="00953E94"/>
    <w:rsid w:val="009552C4"/>
    <w:rsid w:val="009606CF"/>
    <w:rsid w:val="00963357"/>
    <w:rsid w:val="00963C55"/>
    <w:rsid w:val="00963F55"/>
    <w:rsid w:val="009641BF"/>
    <w:rsid w:val="00965D25"/>
    <w:rsid w:val="009737C6"/>
    <w:rsid w:val="009744D6"/>
    <w:rsid w:val="00974CF4"/>
    <w:rsid w:val="0097566C"/>
    <w:rsid w:val="00975876"/>
    <w:rsid w:val="00977DBE"/>
    <w:rsid w:val="009790AD"/>
    <w:rsid w:val="009800C9"/>
    <w:rsid w:val="00980D50"/>
    <w:rsid w:val="00981343"/>
    <w:rsid w:val="00981E67"/>
    <w:rsid w:val="00982A16"/>
    <w:rsid w:val="00983979"/>
    <w:rsid w:val="00984F8D"/>
    <w:rsid w:val="009850FE"/>
    <w:rsid w:val="00986C34"/>
    <w:rsid w:val="00994A23"/>
    <w:rsid w:val="00997736"/>
    <w:rsid w:val="009A0444"/>
    <w:rsid w:val="009A53B8"/>
    <w:rsid w:val="009B01CA"/>
    <w:rsid w:val="009B0862"/>
    <w:rsid w:val="009B0A19"/>
    <w:rsid w:val="009B25D1"/>
    <w:rsid w:val="009B6509"/>
    <w:rsid w:val="009C0C7C"/>
    <w:rsid w:val="009C3149"/>
    <w:rsid w:val="009C4FC6"/>
    <w:rsid w:val="009C6CDF"/>
    <w:rsid w:val="009D0191"/>
    <w:rsid w:val="009D2534"/>
    <w:rsid w:val="009D3332"/>
    <w:rsid w:val="009D4114"/>
    <w:rsid w:val="009D5A8D"/>
    <w:rsid w:val="009D5B8E"/>
    <w:rsid w:val="009D6A92"/>
    <w:rsid w:val="009D78E1"/>
    <w:rsid w:val="009E26BA"/>
    <w:rsid w:val="009E6D3C"/>
    <w:rsid w:val="009E7DEB"/>
    <w:rsid w:val="009F57CF"/>
    <w:rsid w:val="009F670C"/>
    <w:rsid w:val="009F70DC"/>
    <w:rsid w:val="009F78E7"/>
    <w:rsid w:val="00A0043B"/>
    <w:rsid w:val="00A004F5"/>
    <w:rsid w:val="00A009DD"/>
    <w:rsid w:val="00A01BD6"/>
    <w:rsid w:val="00A02E74"/>
    <w:rsid w:val="00A06FBA"/>
    <w:rsid w:val="00A15317"/>
    <w:rsid w:val="00A178B4"/>
    <w:rsid w:val="00A179E0"/>
    <w:rsid w:val="00A21CBD"/>
    <w:rsid w:val="00A22736"/>
    <w:rsid w:val="00A22B9E"/>
    <w:rsid w:val="00A2578F"/>
    <w:rsid w:val="00A266D2"/>
    <w:rsid w:val="00A27C64"/>
    <w:rsid w:val="00A307F3"/>
    <w:rsid w:val="00A313FF"/>
    <w:rsid w:val="00A33CE8"/>
    <w:rsid w:val="00A340AD"/>
    <w:rsid w:val="00A34555"/>
    <w:rsid w:val="00A34DC9"/>
    <w:rsid w:val="00A35BD4"/>
    <w:rsid w:val="00A36272"/>
    <w:rsid w:val="00A36355"/>
    <w:rsid w:val="00A40E12"/>
    <w:rsid w:val="00A423DA"/>
    <w:rsid w:val="00A443C3"/>
    <w:rsid w:val="00A46EED"/>
    <w:rsid w:val="00A50FC3"/>
    <w:rsid w:val="00A51753"/>
    <w:rsid w:val="00A518CA"/>
    <w:rsid w:val="00A52EEC"/>
    <w:rsid w:val="00A538BB"/>
    <w:rsid w:val="00A55DA9"/>
    <w:rsid w:val="00A563B0"/>
    <w:rsid w:val="00A56F3B"/>
    <w:rsid w:val="00A6035A"/>
    <w:rsid w:val="00A609BC"/>
    <w:rsid w:val="00A65CED"/>
    <w:rsid w:val="00A66F54"/>
    <w:rsid w:val="00A7015B"/>
    <w:rsid w:val="00A71762"/>
    <w:rsid w:val="00A7370A"/>
    <w:rsid w:val="00A743AC"/>
    <w:rsid w:val="00A74964"/>
    <w:rsid w:val="00A7496C"/>
    <w:rsid w:val="00A75CC4"/>
    <w:rsid w:val="00A8079B"/>
    <w:rsid w:val="00A839F3"/>
    <w:rsid w:val="00A85172"/>
    <w:rsid w:val="00A85CC2"/>
    <w:rsid w:val="00A8612F"/>
    <w:rsid w:val="00A8632E"/>
    <w:rsid w:val="00A871C0"/>
    <w:rsid w:val="00A90B99"/>
    <w:rsid w:val="00A915E3"/>
    <w:rsid w:val="00A96659"/>
    <w:rsid w:val="00A97ABF"/>
    <w:rsid w:val="00AA3FDC"/>
    <w:rsid w:val="00AA4953"/>
    <w:rsid w:val="00AA4D47"/>
    <w:rsid w:val="00AB0F19"/>
    <w:rsid w:val="00AB1575"/>
    <w:rsid w:val="00AB2755"/>
    <w:rsid w:val="00AB3FF9"/>
    <w:rsid w:val="00AC084E"/>
    <w:rsid w:val="00AC45ED"/>
    <w:rsid w:val="00AC604F"/>
    <w:rsid w:val="00AC6134"/>
    <w:rsid w:val="00AC6E89"/>
    <w:rsid w:val="00AD3696"/>
    <w:rsid w:val="00AD3FD6"/>
    <w:rsid w:val="00AE054A"/>
    <w:rsid w:val="00AE14B1"/>
    <w:rsid w:val="00AF20AE"/>
    <w:rsid w:val="00AF2A88"/>
    <w:rsid w:val="00AF46C0"/>
    <w:rsid w:val="00AF4736"/>
    <w:rsid w:val="00AF4AAC"/>
    <w:rsid w:val="00B02CBE"/>
    <w:rsid w:val="00B03D45"/>
    <w:rsid w:val="00B053B8"/>
    <w:rsid w:val="00B05526"/>
    <w:rsid w:val="00B073BE"/>
    <w:rsid w:val="00B0784A"/>
    <w:rsid w:val="00B11C73"/>
    <w:rsid w:val="00B11ED6"/>
    <w:rsid w:val="00B12387"/>
    <w:rsid w:val="00B151F8"/>
    <w:rsid w:val="00B17DCD"/>
    <w:rsid w:val="00B214F1"/>
    <w:rsid w:val="00B22403"/>
    <w:rsid w:val="00B27DC5"/>
    <w:rsid w:val="00B30F2A"/>
    <w:rsid w:val="00B3229B"/>
    <w:rsid w:val="00B3301B"/>
    <w:rsid w:val="00B36CF9"/>
    <w:rsid w:val="00B3775F"/>
    <w:rsid w:val="00B400E6"/>
    <w:rsid w:val="00B407C8"/>
    <w:rsid w:val="00B40E42"/>
    <w:rsid w:val="00B418BB"/>
    <w:rsid w:val="00B4319D"/>
    <w:rsid w:val="00B44215"/>
    <w:rsid w:val="00B476AC"/>
    <w:rsid w:val="00B4786D"/>
    <w:rsid w:val="00B551AE"/>
    <w:rsid w:val="00B55CD4"/>
    <w:rsid w:val="00B6018A"/>
    <w:rsid w:val="00B603D5"/>
    <w:rsid w:val="00B61F7B"/>
    <w:rsid w:val="00B64089"/>
    <w:rsid w:val="00B64E9C"/>
    <w:rsid w:val="00B650FD"/>
    <w:rsid w:val="00B6603A"/>
    <w:rsid w:val="00B67E5E"/>
    <w:rsid w:val="00B70890"/>
    <w:rsid w:val="00B72213"/>
    <w:rsid w:val="00B755E1"/>
    <w:rsid w:val="00B77DD0"/>
    <w:rsid w:val="00B8012B"/>
    <w:rsid w:val="00B80299"/>
    <w:rsid w:val="00B80524"/>
    <w:rsid w:val="00B82544"/>
    <w:rsid w:val="00B82868"/>
    <w:rsid w:val="00B83EBF"/>
    <w:rsid w:val="00B84F21"/>
    <w:rsid w:val="00B85FCD"/>
    <w:rsid w:val="00B87C2E"/>
    <w:rsid w:val="00B91573"/>
    <w:rsid w:val="00B92870"/>
    <w:rsid w:val="00B92E9F"/>
    <w:rsid w:val="00B93EBD"/>
    <w:rsid w:val="00B944C5"/>
    <w:rsid w:val="00B97152"/>
    <w:rsid w:val="00B97405"/>
    <w:rsid w:val="00B97B4B"/>
    <w:rsid w:val="00BA15C4"/>
    <w:rsid w:val="00BA6A4C"/>
    <w:rsid w:val="00BA75C5"/>
    <w:rsid w:val="00BB03BD"/>
    <w:rsid w:val="00BB3EE2"/>
    <w:rsid w:val="00BC16FB"/>
    <w:rsid w:val="00BC294B"/>
    <w:rsid w:val="00BC3EB4"/>
    <w:rsid w:val="00BD131B"/>
    <w:rsid w:val="00BD1A75"/>
    <w:rsid w:val="00BD2D2C"/>
    <w:rsid w:val="00BD67D7"/>
    <w:rsid w:val="00BE1055"/>
    <w:rsid w:val="00BE1998"/>
    <w:rsid w:val="00BF1BB8"/>
    <w:rsid w:val="00BF31F6"/>
    <w:rsid w:val="00BF3B87"/>
    <w:rsid w:val="00BF4FE3"/>
    <w:rsid w:val="00BF53F7"/>
    <w:rsid w:val="00BF7D3F"/>
    <w:rsid w:val="00BF7D5D"/>
    <w:rsid w:val="00C02233"/>
    <w:rsid w:val="00C02CBC"/>
    <w:rsid w:val="00C02FAE"/>
    <w:rsid w:val="00C125F0"/>
    <w:rsid w:val="00C17F21"/>
    <w:rsid w:val="00C224DA"/>
    <w:rsid w:val="00C2351D"/>
    <w:rsid w:val="00C23AFB"/>
    <w:rsid w:val="00C2464B"/>
    <w:rsid w:val="00C25E7C"/>
    <w:rsid w:val="00C261B6"/>
    <w:rsid w:val="00C26A9C"/>
    <w:rsid w:val="00C27BCF"/>
    <w:rsid w:val="00C3094C"/>
    <w:rsid w:val="00C31F83"/>
    <w:rsid w:val="00C3380E"/>
    <w:rsid w:val="00C40859"/>
    <w:rsid w:val="00C42732"/>
    <w:rsid w:val="00C42F80"/>
    <w:rsid w:val="00C448DF"/>
    <w:rsid w:val="00C45347"/>
    <w:rsid w:val="00C45B79"/>
    <w:rsid w:val="00C47A4B"/>
    <w:rsid w:val="00C50A1B"/>
    <w:rsid w:val="00C54B12"/>
    <w:rsid w:val="00C553FE"/>
    <w:rsid w:val="00C562F4"/>
    <w:rsid w:val="00C56596"/>
    <w:rsid w:val="00C56A5E"/>
    <w:rsid w:val="00C56A89"/>
    <w:rsid w:val="00C56DFC"/>
    <w:rsid w:val="00C600AE"/>
    <w:rsid w:val="00C6173A"/>
    <w:rsid w:val="00C72B1B"/>
    <w:rsid w:val="00C7439C"/>
    <w:rsid w:val="00C75189"/>
    <w:rsid w:val="00C754D2"/>
    <w:rsid w:val="00C80DB1"/>
    <w:rsid w:val="00C82BCA"/>
    <w:rsid w:val="00C8453B"/>
    <w:rsid w:val="00C84F33"/>
    <w:rsid w:val="00C85963"/>
    <w:rsid w:val="00C86036"/>
    <w:rsid w:val="00C91CCF"/>
    <w:rsid w:val="00C937C9"/>
    <w:rsid w:val="00C96CC9"/>
    <w:rsid w:val="00CA1295"/>
    <w:rsid w:val="00CA2139"/>
    <w:rsid w:val="00CA266D"/>
    <w:rsid w:val="00CA292D"/>
    <w:rsid w:val="00CA3909"/>
    <w:rsid w:val="00CA57C8"/>
    <w:rsid w:val="00CA7732"/>
    <w:rsid w:val="00CB0109"/>
    <w:rsid w:val="00CB0B60"/>
    <w:rsid w:val="00CB1EB2"/>
    <w:rsid w:val="00CB295A"/>
    <w:rsid w:val="00CB2D5F"/>
    <w:rsid w:val="00CB583D"/>
    <w:rsid w:val="00CB7458"/>
    <w:rsid w:val="00CC6C88"/>
    <w:rsid w:val="00CD0206"/>
    <w:rsid w:val="00CD089B"/>
    <w:rsid w:val="00CD0C50"/>
    <w:rsid w:val="00CD2110"/>
    <w:rsid w:val="00CD41D2"/>
    <w:rsid w:val="00CD600D"/>
    <w:rsid w:val="00CD67B7"/>
    <w:rsid w:val="00CD7602"/>
    <w:rsid w:val="00CE3676"/>
    <w:rsid w:val="00CE3DE6"/>
    <w:rsid w:val="00CE4523"/>
    <w:rsid w:val="00CE5B57"/>
    <w:rsid w:val="00CF49CA"/>
    <w:rsid w:val="00CF5AE1"/>
    <w:rsid w:val="00CF6F25"/>
    <w:rsid w:val="00D039AA"/>
    <w:rsid w:val="00D06CBA"/>
    <w:rsid w:val="00D10557"/>
    <w:rsid w:val="00D121F1"/>
    <w:rsid w:val="00D12801"/>
    <w:rsid w:val="00D13383"/>
    <w:rsid w:val="00D16A0B"/>
    <w:rsid w:val="00D174AA"/>
    <w:rsid w:val="00D17EC9"/>
    <w:rsid w:val="00D23D47"/>
    <w:rsid w:val="00D245BA"/>
    <w:rsid w:val="00D246FE"/>
    <w:rsid w:val="00D26859"/>
    <w:rsid w:val="00D26E8D"/>
    <w:rsid w:val="00D30567"/>
    <w:rsid w:val="00D30C0B"/>
    <w:rsid w:val="00D3435C"/>
    <w:rsid w:val="00D375AC"/>
    <w:rsid w:val="00D41F13"/>
    <w:rsid w:val="00D4288D"/>
    <w:rsid w:val="00D43E44"/>
    <w:rsid w:val="00D517CF"/>
    <w:rsid w:val="00D51A0D"/>
    <w:rsid w:val="00D51AA1"/>
    <w:rsid w:val="00D529CA"/>
    <w:rsid w:val="00D536EA"/>
    <w:rsid w:val="00D54AB4"/>
    <w:rsid w:val="00D55648"/>
    <w:rsid w:val="00D62B39"/>
    <w:rsid w:val="00D66CEA"/>
    <w:rsid w:val="00D72085"/>
    <w:rsid w:val="00D723FE"/>
    <w:rsid w:val="00D7278B"/>
    <w:rsid w:val="00D73123"/>
    <w:rsid w:val="00D74C49"/>
    <w:rsid w:val="00D75DF4"/>
    <w:rsid w:val="00D80129"/>
    <w:rsid w:val="00D803D5"/>
    <w:rsid w:val="00D81261"/>
    <w:rsid w:val="00D8357B"/>
    <w:rsid w:val="00D835B8"/>
    <w:rsid w:val="00D84C26"/>
    <w:rsid w:val="00D8527E"/>
    <w:rsid w:val="00D85AE5"/>
    <w:rsid w:val="00D86262"/>
    <w:rsid w:val="00D90C01"/>
    <w:rsid w:val="00D9611F"/>
    <w:rsid w:val="00DA0801"/>
    <w:rsid w:val="00DA1202"/>
    <w:rsid w:val="00DA29F9"/>
    <w:rsid w:val="00DA2FDB"/>
    <w:rsid w:val="00DA61CF"/>
    <w:rsid w:val="00DA6206"/>
    <w:rsid w:val="00DB7F47"/>
    <w:rsid w:val="00DC6866"/>
    <w:rsid w:val="00DC7A28"/>
    <w:rsid w:val="00DD361F"/>
    <w:rsid w:val="00DD3E7A"/>
    <w:rsid w:val="00DD4B09"/>
    <w:rsid w:val="00DD5C8E"/>
    <w:rsid w:val="00DD5D2E"/>
    <w:rsid w:val="00DE11C0"/>
    <w:rsid w:val="00DE1DA4"/>
    <w:rsid w:val="00DE24BD"/>
    <w:rsid w:val="00DE5ADC"/>
    <w:rsid w:val="00DE6C4D"/>
    <w:rsid w:val="00DE6FE6"/>
    <w:rsid w:val="00DE7675"/>
    <w:rsid w:val="00DF1F45"/>
    <w:rsid w:val="00DF1FFB"/>
    <w:rsid w:val="00DF37D9"/>
    <w:rsid w:val="00E049BA"/>
    <w:rsid w:val="00E0524C"/>
    <w:rsid w:val="00E171B7"/>
    <w:rsid w:val="00E23184"/>
    <w:rsid w:val="00E27410"/>
    <w:rsid w:val="00E27666"/>
    <w:rsid w:val="00E3579D"/>
    <w:rsid w:val="00E41C9B"/>
    <w:rsid w:val="00E42B15"/>
    <w:rsid w:val="00E44731"/>
    <w:rsid w:val="00E4529F"/>
    <w:rsid w:val="00E5301D"/>
    <w:rsid w:val="00E54979"/>
    <w:rsid w:val="00E55022"/>
    <w:rsid w:val="00E55984"/>
    <w:rsid w:val="00E600C6"/>
    <w:rsid w:val="00E60D46"/>
    <w:rsid w:val="00E60F3C"/>
    <w:rsid w:val="00E62059"/>
    <w:rsid w:val="00E62BFE"/>
    <w:rsid w:val="00E632ED"/>
    <w:rsid w:val="00E634E4"/>
    <w:rsid w:val="00E65653"/>
    <w:rsid w:val="00E66AA0"/>
    <w:rsid w:val="00E7248B"/>
    <w:rsid w:val="00E7379F"/>
    <w:rsid w:val="00E75CB5"/>
    <w:rsid w:val="00E8346E"/>
    <w:rsid w:val="00E85732"/>
    <w:rsid w:val="00E86B5D"/>
    <w:rsid w:val="00E87E3B"/>
    <w:rsid w:val="00E909AA"/>
    <w:rsid w:val="00E91619"/>
    <w:rsid w:val="00E91BC1"/>
    <w:rsid w:val="00E92585"/>
    <w:rsid w:val="00E94237"/>
    <w:rsid w:val="00E94A1F"/>
    <w:rsid w:val="00EA0128"/>
    <w:rsid w:val="00EA2A1F"/>
    <w:rsid w:val="00EA2FA7"/>
    <w:rsid w:val="00EA74D1"/>
    <w:rsid w:val="00EA760B"/>
    <w:rsid w:val="00EA7DC1"/>
    <w:rsid w:val="00EB0050"/>
    <w:rsid w:val="00EB1820"/>
    <w:rsid w:val="00EB3CE1"/>
    <w:rsid w:val="00EB4F4E"/>
    <w:rsid w:val="00EC3A50"/>
    <w:rsid w:val="00EC63A0"/>
    <w:rsid w:val="00EC66CB"/>
    <w:rsid w:val="00ED0A15"/>
    <w:rsid w:val="00ED0A4A"/>
    <w:rsid w:val="00ED1199"/>
    <w:rsid w:val="00ED3BB8"/>
    <w:rsid w:val="00ED55BF"/>
    <w:rsid w:val="00ED736F"/>
    <w:rsid w:val="00EE0E3B"/>
    <w:rsid w:val="00EE3F0C"/>
    <w:rsid w:val="00EE4D51"/>
    <w:rsid w:val="00EE5611"/>
    <w:rsid w:val="00EE7B59"/>
    <w:rsid w:val="00EF1E16"/>
    <w:rsid w:val="00EF2040"/>
    <w:rsid w:val="00EF526B"/>
    <w:rsid w:val="00EFD8E0"/>
    <w:rsid w:val="00F0189B"/>
    <w:rsid w:val="00F01E35"/>
    <w:rsid w:val="00F04727"/>
    <w:rsid w:val="00F0512E"/>
    <w:rsid w:val="00F109A9"/>
    <w:rsid w:val="00F113AE"/>
    <w:rsid w:val="00F16253"/>
    <w:rsid w:val="00F17ACE"/>
    <w:rsid w:val="00F200F3"/>
    <w:rsid w:val="00F21F1D"/>
    <w:rsid w:val="00F2209B"/>
    <w:rsid w:val="00F226FB"/>
    <w:rsid w:val="00F27046"/>
    <w:rsid w:val="00F303D5"/>
    <w:rsid w:val="00F30FED"/>
    <w:rsid w:val="00F3373A"/>
    <w:rsid w:val="00F33E82"/>
    <w:rsid w:val="00F35009"/>
    <w:rsid w:val="00F4018C"/>
    <w:rsid w:val="00F42467"/>
    <w:rsid w:val="00F42799"/>
    <w:rsid w:val="00F43298"/>
    <w:rsid w:val="00F455F0"/>
    <w:rsid w:val="00F502C6"/>
    <w:rsid w:val="00F509C5"/>
    <w:rsid w:val="00F53045"/>
    <w:rsid w:val="00F53F23"/>
    <w:rsid w:val="00F5491F"/>
    <w:rsid w:val="00F5748D"/>
    <w:rsid w:val="00F60BFD"/>
    <w:rsid w:val="00F60C0A"/>
    <w:rsid w:val="00F611DA"/>
    <w:rsid w:val="00F61AC3"/>
    <w:rsid w:val="00F6315E"/>
    <w:rsid w:val="00F638C5"/>
    <w:rsid w:val="00F647AE"/>
    <w:rsid w:val="00F654D4"/>
    <w:rsid w:val="00F709E6"/>
    <w:rsid w:val="00F70AE3"/>
    <w:rsid w:val="00F71060"/>
    <w:rsid w:val="00F71E99"/>
    <w:rsid w:val="00F73779"/>
    <w:rsid w:val="00F73D28"/>
    <w:rsid w:val="00F75D3D"/>
    <w:rsid w:val="00F764F0"/>
    <w:rsid w:val="00F772B4"/>
    <w:rsid w:val="00F773C0"/>
    <w:rsid w:val="00F77555"/>
    <w:rsid w:val="00F81BBF"/>
    <w:rsid w:val="00F83742"/>
    <w:rsid w:val="00F8594A"/>
    <w:rsid w:val="00F86366"/>
    <w:rsid w:val="00F917EA"/>
    <w:rsid w:val="00F91F07"/>
    <w:rsid w:val="00F936A3"/>
    <w:rsid w:val="00F943A8"/>
    <w:rsid w:val="00F955C2"/>
    <w:rsid w:val="00F95F0C"/>
    <w:rsid w:val="00F96F7D"/>
    <w:rsid w:val="00FA4592"/>
    <w:rsid w:val="00FA66A9"/>
    <w:rsid w:val="00FA6B43"/>
    <w:rsid w:val="00FA6EAD"/>
    <w:rsid w:val="00FA744D"/>
    <w:rsid w:val="00FB197B"/>
    <w:rsid w:val="00FB3807"/>
    <w:rsid w:val="00FB5BCB"/>
    <w:rsid w:val="00FC0E55"/>
    <w:rsid w:val="00FC603E"/>
    <w:rsid w:val="00FC74EC"/>
    <w:rsid w:val="00FC7D8C"/>
    <w:rsid w:val="00FD1027"/>
    <w:rsid w:val="00FD584C"/>
    <w:rsid w:val="00FD6E3B"/>
    <w:rsid w:val="00FE06D2"/>
    <w:rsid w:val="00FE7C4F"/>
    <w:rsid w:val="00FF1EFA"/>
    <w:rsid w:val="00FF624B"/>
    <w:rsid w:val="00FF668E"/>
    <w:rsid w:val="01C37C82"/>
    <w:rsid w:val="0274CE8E"/>
    <w:rsid w:val="0289DBDB"/>
    <w:rsid w:val="02DF3306"/>
    <w:rsid w:val="02EB8173"/>
    <w:rsid w:val="0419D1B1"/>
    <w:rsid w:val="04A8219E"/>
    <w:rsid w:val="050FDEDC"/>
    <w:rsid w:val="05CC3ACF"/>
    <w:rsid w:val="05CDE6FD"/>
    <w:rsid w:val="06B078FE"/>
    <w:rsid w:val="06C96C70"/>
    <w:rsid w:val="06D2FF91"/>
    <w:rsid w:val="07B200E7"/>
    <w:rsid w:val="07D09D8D"/>
    <w:rsid w:val="08CBEA2C"/>
    <w:rsid w:val="0A9460E4"/>
    <w:rsid w:val="0AEACC8D"/>
    <w:rsid w:val="0BC2E0A7"/>
    <w:rsid w:val="0BDA66A8"/>
    <w:rsid w:val="0D21ACBE"/>
    <w:rsid w:val="0D32BBDA"/>
    <w:rsid w:val="0D689D79"/>
    <w:rsid w:val="0DE0A95C"/>
    <w:rsid w:val="0E482C1C"/>
    <w:rsid w:val="0EBA6991"/>
    <w:rsid w:val="1018C8B1"/>
    <w:rsid w:val="10B189A4"/>
    <w:rsid w:val="11883AD1"/>
    <w:rsid w:val="125609FA"/>
    <w:rsid w:val="155AEFBC"/>
    <w:rsid w:val="15C5700A"/>
    <w:rsid w:val="1647BC5B"/>
    <w:rsid w:val="16AB931D"/>
    <w:rsid w:val="1756826C"/>
    <w:rsid w:val="17704E04"/>
    <w:rsid w:val="1865B1A0"/>
    <w:rsid w:val="1869039D"/>
    <w:rsid w:val="1869B9F6"/>
    <w:rsid w:val="1888C6D2"/>
    <w:rsid w:val="1941B620"/>
    <w:rsid w:val="1A0F9617"/>
    <w:rsid w:val="1A3466A1"/>
    <w:rsid w:val="1AB33433"/>
    <w:rsid w:val="1C1E6F7E"/>
    <w:rsid w:val="1C2740AD"/>
    <w:rsid w:val="1C889CCF"/>
    <w:rsid w:val="1D00CAC6"/>
    <w:rsid w:val="1DC7C74D"/>
    <w:rsid w:val="1EE6800C"/>
    <w:rsid w:val="2031E983"/>
    <w:rsid w:val="2283748D"/>
    <w:rsid w:val="22F94F39"/>
    <w:rsid w:val="23E51BE0"/>
    <w:rsid w:val="246A2188"/>
    <w:rsid w:val="250AEF2F"/>
    <w:rsid w:val="255CF1E8"/>
    <w:rsid w:val="25679410"/>
    <w:rsid w:val="26109610"/>
    <w:rsid w:val="27037593"/>
    <w:rsid w:val="27844A27"/>
    <w:rsid w:val="27F64C71"/>
    <w:rsid w:val="282652A8"/>
    <w:rsid w:val="28A5EE28"/>
    <w:rsid w:val="2958E43C"/>
    <w:rsid w:val="2AA47311"/>
    <w:rsid w:val="2AC41557"/>
    <w:rsid w:val="2C377AC2"/>
    <w:rsid w:val="2C855725"/>
    <w:rsid w:val="2CFA7832"/>
    <w:rsid w:val="2D008B3B"/>
    <w:rsid w:val="2D958DA3"/>
    <w:rsid w:val="2D9B7311"/>
    <w:rsid w:val="2DB58EFE"/>
    <w:rsid w:val="2E69061E"/>
    <w:rsid w:val="2F5775E1"/>
    <w:rsid w:val="2F5EA467"/>
    <w:rsid w:val="2FDB4E79"/>
    <w:rsid w:val="2FE8A0A4"/>
    <w:rsid w:val="31695E4A"/>
    <w:rsid w:val="31799118"/>
    <w:rsid w:val="32D011FE"/>
    <w:rsid w:val="32F7F6F1"/>
    <w:rsid w:val="34C233AE"/>
    <w:rsid w:val="34C858CD"/>
    <w:rsid w:val="34F38ADB"/>
    <w:rsid w:val="356D779A"/>
    <w:rsid w:val="35A18D13"/>
    <w:rsid w:val="35A96EBD"/>
    <w:rsid w:val="35DD61CA"/>
    <w:rsid w:val="36ABC102"/>
    <w:rsid w:val="372F6C63"/>
    <w:rsid w:val="37B42CAB"/>
    <w:rsid w:val="3847C800"/>
    <w:rsid w:val="38AB5834"/>
    <w:rsid w:val="38D6A0FD"/>
    <w:rsid w:val="38E34B73"/>
    <w:rsid w:val="399736DC"/>
    <w:rsid w:val="3A296467"/>
    <w:rsid w:val="3A486464"/>
    <w:rsid w:val="3A6BD75C"/>
    <w:rsid w:val="3B0D7CD5"/>
    <w:rsid w:val="3B7A9066"/>
    <w:rsid w:val="3C353238"/>
    <w:rsid w:val="3C7A1B17"/>
    <w:rsid w:val="3C831D45"/>
    <w:rsid w:val="3CBBF896"/>
    <w:rsid w:val="3CFFA38D"/>
    <w:rsid w:val="3E1A2117"/>
    <w:rsid w:val="3E64BEC8"/>
    <w:rsid w:val="3ECEC37B"/>
    <w:rsid w:val="4035BB20"/>
    <w:rsid w:val="40CC0CD9"/>
    <w:rsid w:val="410BAEC5"/>
    <w:rsid w:val="41127BCE"/>
    <w:rsid w:val="42283AE1"/>
    <w:rsid w:val="423E0F1F"/>
    <w:rsid w:val="429BDAB3"/>
    <w:rsid w:val="4412E7D9"/>
    <w:rsid w:val="45430C25"/>
    <w:rsid w:val="45810271"/>
    <w:rsid w:val="459141B6"/>
    <w:rsid w:val="45A3CDA8"/>
    <w:rsid w:val="45AE04B1"/>
    <w:rsid w:val="45CF111F"/>
    <w:rsid w:val="461D4A9E"/>
    <w:rsid w:val="47005F1D"/>
    <w:rsid w:val="480C580C"/>
    <w:rsid w:val="48E902AD"/>
    <w:rsid w:val="49D42680"/>
    <w:rsid w:val="49ED76DC"/>
    <w:rsid w:val="4A6835CB"/>
    <w:rsid w:val="4B8893A1"/>
    <w:rsid w:val="4C191EC3"/>
    <w:rsid w:val="4C5E306A"/>
    <w:rsid w:val="4C711B89"/>
    <w:rsid w:val="4C88E87E"/>
    <w:rsid w:val="4DA8FE27"/>
    <w:rsid w:val="4F494803"/>
    <w:rsid w:val="50611F56"/>
    <w:rsid w:val="508215EC"/>
    <w:rsid w:val="50E19A2F"/>
    <w:rsid w:val="5127814B"/>
    <w:rsid w:val="53B6FAFE"/>
    <w:rsid w:val="542280A1"/>
    <w:rsid w:val="542BD045"/>
    <w:rsid w:val="546DECA0"/>
    <w:rsid w:val="5496373E"/>
    <w:rsid w:val="55426C66"/>
    <w:rsid w:val="5663D700"/>
    <w:rsid w:val="577B2752"/>
    <w:rsid w:val="57806447"/>
    <w:rsid w:val="57817595"/>
    <w:rsid w:val="5827A448"/>
    <w:rsid w:val="586FE7FF"/>
    <w:rsid w:val="58FD926E"/>
    <w:rsid w:val="5909ED99"/>
    <w:rsid w:val="5961C17D"/>
    <w:rsid w:val="59EC0DBB"/>
    <w:rsid w:val="5A5F18E2"/>
    <w:rsid w:val="5A8C9AB6"/>
    <w:rsid w:val="5B89EEF6"/>
    <w:rsid w:val="5BBFF21B"/>
    <w:rsid w:val="5C01EB3C"/>
    <w:rsid w:val="5C1F72F9"/>
    <w:rsid w:val="5C3637C5"/>
    <w:rsid w:val="5C84CCE0"/>
    <w:rsid w:val="5D010704"/>
    <w:rsid w:val="5D4BD8EB"/>
    <w:rsid w:val="5DAD0788"/>
    <w:rsid w:val="5DC26734"/>
    <w:rsid w:val="5DD4EC58"/>
    <w:rsid w:val="5E945792"/>
    <w:rsid w:val="5ECEB3B8"/>
    <w:rsid w:val="5FA1EEBA"/>
    <w:rsid w:val="5FA34B68"/>
    <w:rsid w:val="6061BF7A"/>
    <w:rsid w:val="631233FA"/>
    <w:rsid w:val="63DA4B52"/>
    <w:rsid w:val="64985438"/>
    <w:rsid w:val="64E1935D"/>
    <w:rsid w:val="658F7E52"/>
    <w:rsid w:val="662F6889"/>
    <w:rsid w:val="66E29F26"/>
    <w:rsid w:val="68437E1A"/>
    <w:rsid w:val="68C06C5F"/>
    <w:rsid w:val="6A73ADEE"/>
    <w:rsid w:val="6B20BEB9"/>
    <w:rsid w:val="6C29CC3D"/>
    <w:rsid w:val="6C41154D"/>
    <w:rsid w:val="6C777E71"/>
    <w:rsid w:val="6CAF687A"/>
    <w:rsid w:val="6D300C15"/>
    <w:rsid w:val="6DD7CC5B"/>
    <w:rsid w:val="6E290E03"/>
    <w:rsid w:val="6E532129"/>
    <w:rsid w:val="6E6B6F2D"/>
    <w:rsid w:val="6E759792"/>
    <w:rsid w:val="6EE85151"/>
    <w:rsid w:val="6F5F7D49"/>
    <w:rsid w:val="6F616CFF"/>
    <w:rsid w:val="6F80DA52"/>
    <w:rsid w:val="6F86DB24"/>
    <w:rsid w:val="70A1EAFB"/>
    <w:rsid w:val="70E2DF46"/>
    <w:rsid w:val="716CCE5A"/>
    <w:rsid w:val="72EBD2CD"/>
    <w:rsid w:val="73001810"/>
    <w:rsid w:val="754266F8"/>
    <w:rsid w:val="755CE5A2"/>
    <w:rsid w:val="757401B6"/>
    <w:rsid w:val="776E3B05"/>
    <w:rsid w:val="77992E15"/>
    <w:rsid w:val="77BFA80D"/>
    <w:rsid w:val="77C5554B"/>
    <w:rsid w:val="7809FA9C"/>
    <w:rsid w:val="780D7BAC"/>
    <w:rsid w:val="78292172"/>
    <w:rsid w:val="782C288A"/>
    <w:rsid w:val="7959FF7E"/>
    <w:rsid w:val="7A18F25C"/>
    <w:rsid w:val="7AFEBF57"/>
    <w:rsid w:val="7B09F8D4"/>
    <w:rsid w:val="7B5D3AD1"/>
    <w:rsid w:val="7B928DA4"/>
    <w:rsid w:val="7B9D9296"/>
    <w:rsid w:val="7C0F0A7E"/>
    <w:rsid w:val="7C8340DA"/>
    <w:rsid w:val="7D5F8899"/>
    <w:rsid w:val="7EAD424C"/>
    <w:rsid w:val="7F0393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C904"/>
  <w15:chartTrackingRefBased/>
  <w15:docId w15:val="{7F0E17CC-4DF9-4473-A229-C3E1C946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018C"/>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7A5F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E11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CD0206"/>
    <w:pPr>
      <w:keepNext/>
      <w:keepLines/>
      <w:spacing w:before="40" w:after="0"/>
      <w:outlineLvl w:val="2"/>
    </w:pPr>
    <w:rPr>
      <w:rFonts w:asciiTheme="majorHAnsi" w:eastAsiaTheme="majorEastAsia" w:hAnsiTheme="majorHAnsi" w:cstheme="majorBidi"/>
      <w:b/>
      <w:bCs/>
      <w:color w:val="1F3763" w:themeColor="accent1" w:themeShade="7F"/>
      <w:sz w:val="24"/>
      <w:szCs w:val="24"/>
    </w:rPr>
  </w:style>
  <w:style w:type="paragraph" w:styleId="Titolo4">
    <w:name w:val="heading 4"/>
    <w:basedOn w:val="Normale"/>
    <w:next w:val="Normale"/>
    <w:link w:val="Titolo4Carattere"/>
    <w:uiPriority w:val="9"/>
    <w:unhideWhenUsed/>
    <w:qFormat/>
    <w:rsid w:val="00B407C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8C21D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1E11C7"/>
    <w:rPr>
      <w:rFonts w:asciiTheme="majorHAnsi" w:eastAsiaTheme="majorEastAsia" w:hAnsiTheme="majorHAnsi" w:cstheme="majorBidi"/>
      <w:color w:val="2F5496" w:themeColor="accent1" w:themeShade="BF"/>
      <w:kern w:val="0"/>
      <w:sz w:val="26"/>
      <w:szCs w:val="26"/>
      <w14:ligatures w14:val="none"/>
    </w:rPr>
  </w:style>
  <w:style w:type="paragraph" w:styleId="Paragrafoelenco">
    <w:name w:val="List Paragraph"/>
    <w:basedOn w:val="Normale"/>
    <w:uiPriority w:val="34"/>
    <w:qFormat/>
    <w:rsid w:val="00F4018C"/>
    <w:pPr>
      <w:spacing w:after="200" w:line="276" w:lineRule="auto"/>
      <w:ind w:left="720"/>
      <w:contextualSpacing/>
    </w:pPr>
    <w:rPr>
      <w:rFonts w:asciiTheme="minorHAnsi" w:eastAsiaTheme="minorEastAsia" w:hAnsiTheme="minorHAnsi" w:cstheme="minorBidi"/>
      <w:lang w:val="en-US" w:bidi="en-US"/>
    </w:rPr>
  </w:style>
  <w:style w:type="paragraph" w:styleId="NormaleWeb">
    <w:name w:val="Normal (Web)"/>
    <w:basedOn w:val="Normale"/>
    <w:uiPriority w:val="99"/>
    <w:unhideWhenUsed/>
    <w:rsid w:val="00F4018C"/>
    <w:pPr>
      <w:spacing w:before="100" w:beforeAutospacing="1" w:after="100" w:afterAutospacing="1" w:line="240" w:lineRule="auto"/>
    </w:pPr>
    <w:rPr>
      <w:rFonts w:ascii="Times New Roman" w:eastAsia="Times New Roman" w:hAnsi="Times New Roman"/>
      <w:sz w:val="24"/>
      <w:szCs w:val="24"/>
      <w:lang w:eastAsia="zh-CN"/>
    </w:rPr>
  </w:style>
  <w:style w:type="character" w:styleId="Rimandocommento">
    <w:name w:val="annotation reference"/>
    <w:basedOn w:val="Carpredefinitoparagrafo"/>
    <w:uiPriority w:val="99"/>
    <w:semiHidden/>
    <w:unhideWhenUsed/>
    <w:rsid w:val="00F4018C"/>
    <w:rPr>
      <w:sz w:val="16"/>
      <w:szCs w:val="16"/>
    </w:rPr>
  </w:style>
  <w:style w:type="paragraph" w:styleId="Testocommento">
    <w:name w:val="annotation text"/>
    <w:basedOn w:val="Normale"/>
    <w:link w:val="TestocommentoCarattere"/>
    <w:uiPriority w:val="99"/>
    <w:unhideWhenUsed/>
    <w:rsid w:val="00F4018C"/>
    <w:pPr>
      <w:spacing w:line="240" w:lineRule="auto"/>
    </w:pPr>
    <w:rPr>
      <w:sz w:val="20"/>
      <w:szCs w:val="20"/>
    </w:rPr>
  </w:style>
  <w:style w:type="character" w:customStyle="1" w:styleId="TestocommentoCarattere">
    <w:name w:val="Testo commento Carattere"/>
    <w:basedOn w:val="Carpredefinitoparagrafo"/>
    <w:link w:val="Testocommento"/>
    <w:uiPriority w:val="99"/>
    <w:rsid w:val="00F4018C"/>
    <w:rPr>
      <w:rFonts w:ascii="Calibri" w:eastAsia="Calibri" w:hAnsi="Calibri" w:cs="Times New Roman"/>
      <w:kern w:val="0"/>
      <w:sz w:val="20"/>
      <w:szCs w:val="20"/>
      <w14:ligatures w14:val="none"/>
    </w:rPr>
  </w:style>
  <w:style w:type="character" w:customStyle="1" w:styleId="Titolo3Carattere">
    <w:name w:val="Titolo 3 Carattere"/>
    <w:basedOn w:val="Carpredefinitoparagrafo"/>
    <w:link w:val="Titolo3"/>
    <w:uiPriority w:val="9"/>
    <w:rsid w:val="00CD0206"/>
    <w:rPr>
      <w:rFonts w:asciiTheme="majorHAnsi" w:eastAsiaTheme="majorEastAsia" w:hAnsiTheme="majorHAnsi" w:cstheme="majorBidi"/>
      <w:b/>
      <w:bCs/>
      <w:color w:val="1F3763" w:themeColor="accent1" w:themeShade="7F"/>
      <w:kern w:val="0"/>
      <w:sz w:val="24"/>
      <w:szCs w:val="24"/>
      <w14:ligatures w14:val="none"/>
    </w:rPr>
  </w:style>
  <w:style w:type="character" w:styleId="Collegamentoipertestuale">
    <w:name w:val="Hyperlink"/>
    <w:basedOn w:val="Carpredefinitoparagrafo"/>
    <w:uiPriority w:val="99"/>
    <w:unhideWhenUsed/>
    <w:rsid w:val="009606CF"/>
    <w:rPr>
      <w:color w:val="0000FF"/>
      <w:u w:val="single"/>
    </w:rPr>
  </w:style>
  <w:style w:type="character" w:customStyle="1" w:styleId="Titolo1Carattere">
    <w:name w:val="Titolo 1 Carattere"/>
    <w:basedOn w:val="Carpredefinitoparagrafo"/>
    <w:link w:val="Titolo1"/>
    <w:uiPriority w:val="9"/>
    <w:rsid w:val="007A5F35"/>
    <w:rPr>
      <w:rFonts w:asciiTheme="majorHAnsi" w:eastAsiaTheme="majorEastAsia" w:hAnsiTheme="majorHAnsi" w:cstheme="majorBidi"/>
      <w:color w:val="2F5496" w:themeColor="accent1" w:themeShade="BF"/>
      <w:kern w:val="0"/>
      <w:sz w:val="32"/>
      <w:szCs w:val="32"/>
      <w14:ligatures w14:val="none"/>
    </w:rPr>
  </w:style>
  <w:style w:type="paragraph" w:styleId="Citazione">
    <w:name w:val="Quote"/>
    <w:basedOn w:val="Normale"/>
    <w:next w:val="Normale"/>
    <w:link w:val="CitazioneCarattere"/>
    <w:uiPriority w:val="29"/>
    <w:qFormat/>
    <w:rsid w:val="007A5F35"/>
    <w:pPr>
      <w:spacing w:before="160" w:after="0" w:line="240" w:lineRule="auto"/>
      <w:ind w:left="720" w:right="720" w:firstLine="709"/>
      <w:jc w:val="both"/>
    </w:pPr>
    <w:rPr>
      <w:rFonts w:ascii="Times New Roman" w:eastAsiaTheme="minorEastAsia" w:hAnsi="Times New Roman" w:cstheme="minorBidi"/>
      <w:i/>
      <w:iCs/>
      <w:color w:val="404040" w:themeColor="text1" w:themeTint="BF"/>
      <w:sz w:val="24"/>
      <w:szCs w:val="20"/>
    </w:rPr>
  </w:style>
  <w:style w:type="character" w:customStyle="1" w:styleId="CitazioneCarattere">
    <w:name w:val="Citazione Carattere"/>
    <w:basedOn w:val="Carpredefinitoparagrafo"/>
    <w:link w:val="Citazione"/>
    <w:uiPriority w:val="29"/>
    <w:rsid w:val="007A5F35"/>
    <w:rPr>
      <w:rFonts w:ascii="Times New Roman" w:eastAsiaTheme="minorEastAsia" w:hAnsi="Times New Roman"/>
      <w:i/>
      <w:iCs/>
      <w:color w:val="404040" w:themeColor="text1" w:themeTint="BF"/>
      <w:kern w:val="0"/>
      <w:sz w:val="24"/>
      <w:szCs w:val="20"/>
      <w14:ligatures w14:val="none"/>
    </w:rPr>
  </w:style>
  <w:style w:type="character" w:styleId="Menzionenonrisolta">
    <w:name w:val="Unresolved Mention"/>
    <w:basedOn w:val="Carpredefinitoparagrafo"/>
    <w:uiPriority w:val="99"/>
    <w:semiHidden/>
    <w:unhideWhenUsed/>
    <w:rsid w:val="0081196F"/>
    <w:rPr>
      <w:color w:val="605E5C"/>
      <w:shd w:val="clear" w:color="auto" w:fill="E1DFDD"/>
    </w:rPr>
  </w:style>
  <w:style w:type="paragraph" w:styleId="Titolo">
    <w:name w:val="Title"/>
    <w:basedOn w:val="Normale"/>
    <w:next w:val="Normale"/>
    <w:link w:val="TitoloCarattere"/>
    <w:uiPriority w:val="10"/>
    <w:qFormat/>
    <w:rsid w:val="00774B33"/>
    <w:pPr>
      <w:spacing w:after="0" w:line="240" w:lineRule="auto"/>
      <w:ind w:firstLine="709"/>
      <w:contextualSpacing/>
      <w:jc w:val="both"/>
    </w:pPr>
    <w:rPr>
      <w:rFonts w:asciiTheme="majorHAnsi" w:eastAsiaTheme="majorEastAsia" w:hAnsiTheme="majorHAnsi" w:cstheme="majorBidi"/>
      <w:color w:val="4472C4" w:themeColor="accent1"/>
      <w:spacing w:val="-10"/>
      <w:sz w:val="56"/>
      <w:szCs w:val="56"/>
    </w:rPr>
  </w:style>
  <w:style w:type="character" w:customStyle="1" w:styleId="TitoloCarattere">
    <w:name w:val="Titolo Carattere"/>
    <w:basedOn w:val="Carpredefinitoparagrafo"/>
    <w:link w:val="Titolo"/>
    <w:uiPriority w:val="10"/>
    <w:rsid w:val="00774B33"/>
    <w:rPr>
      <w:rFonts w:asciiTheme="majorHAnsi" w:eastAsiaTheme="majorEastAsia" w:hAnsiTheme="majorHAnsi" w:cstheme="majorBidi"/>
      <w:color w:val="4472C4" w:themeColor="accent1"/>
      <w:spacing w:val="-10"/>
      <w:kern w:val="0"/>
      <w:sz w:val="56"/>
      <w:szCs w:val="56"/>
      <w14:ligatures w14:val="none"/>
    </w:rPr>
  </w:style>
  <w:style w:type="character" w:customStyle="1" w:styleId="Titolo4Carattere">
    <w:name w:val="Titolo 4 Carattere"/>
    <w:basedOn w:val="Carpredefinitoparagrafo"/>
    <w:link w:val="Titolo4"/>
    <w:uiPriority w:val="9"/>
    <w:rsid w:val="00B407C8"/>
    <w:rPr>
      <w:rFonts w:asciiTheme="majorHAnsi" w:eastAsiaTheme="majorEastAsia" w:hAnsiTheme="majorHAnsi" w:cstheme="majorBidi"/>
      <w:i/>
      <w:iCs/>
      <w:color w:val="2F5496" w:themeColor="accent1" w:themeShade="BF"/>
      <w:kern w:val="0"/>
      <w14:ligatures w14:val="none"/>
    </w:rPr>
  </w:style>
  <w:style w:type="character" w:customStyle="1" w:styleId="Titolo5Carattere">
    <w:name w:val="Titolo 5 Carattere"/>
    <w:basedOn w:val="Carpredefinitoparagrafo"/>
    <w:link w:val="Titolo5"/>
    <w:uiPriority w:val="9"/>
    <w:rsid w:val="008C21D1"/>
    <w:rPr>
      <w:rFonts w:asciiTheme="majorHAnsi" w:eastAsiaTheme="majorEastAsia" w:hAnsiTheme="majorHAnsi" w:cstheme="majorBidi"/>
      <w:color w:val="2F5496" w:themeColor="accent1" w:themeShade="BF"/>
      <w:kern w:val="0"/>
      <w14:ligatures w14:val="none"/>
    </w:rPr>
  </w:style>
  <w:style w:type="paragraph" w:customStyle="1" w:styleId="Corpo">
    <w:name w:val="Corpo"/>
    <w:basedOn w:val="Normale"/>
    <w:link w:val="CorpoCarattere"/>
    <w:qFormat/>
    <w:rsid w:val="00CD0C50"/>
    <w:pPr>
      <w:shd w:val="clear" w:color="auto" w:fill="FFFFFF"/>
      <w:spacing w:after="0" w:line="240" w:lineRule="auto"/>
      <w:jc w:val="both"/>
    </w:pPr>
    <w:rPr>
      <w:rFonts w:ascii="Garamond" w:eastAsia="Times New Roman" w:hAnsi="Garamond"/>
      <w:color w:val="000000"/>
      <w:sz w:val="25"/>
      <w:szCs w:val="24"/>
      <w:lang w:eastAsia="it-IT"/>
    </w:rPr>
  </w:style>
  <w:style w:type="character" w:customStyle="1" w:styleId="CorpoCarattere">
    <w:name w:val="Corpo Carattere"/>
    <w:basedOn w:val="Carpredefinitoparagrafo"/>
    <w:link w:val="Corpo"/>
    <w:rsid w:val="00CD0C50"/>
    <w:rPr>
      <w:rFonts w:ascii="Garamond" w:eastAsia="Courier New" w:hAnsi="Garamond" w:cs="Times New Roman"/>
      <w:color w:val="000000"/>
      <w:kern w:val="0"/>
      <w:sz w:val="25"/>
      <w:szCs w:val="24"/>
      <w:shd w:val="clear" w:color="auto" w:fill="FFFFFF"/>
      <w:lang w:eastAsia="it-IT"/>
      <w14:ligatures w14:val="none"/>
    </w:rPr>
  </w:style>
  <w:style w:type="table" w:styleId="Tabellasemplice-2">
    <w:name w:val="Plain Table 2"/>
    <w:basedOn w:val="Tabellanormale"/>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gliatabella">
    <w:name w:val="Table Grid"/>
    <w:basedOn w:val="Tabellanormale"/>
    <w:uiPriority w:val="39"/>
    <w:rsid w:val="005C2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820E28"/>
    <w:rPr>
      <w:i/>
      <w:iCs/>
    </w:rPr>
  </w:style>
  <w:style w:type="paragraph" w:customStyle="1" w:styleId="paragraph">
    <w:name w:val="paragraph"/>
    <w:basedOn w:val="Normale"/>
    <w:rsid w:val="00C42F80"/>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rsid w:val="00C42F80"/>
  </w:style>
  <w:style w:type="character" w:customStyle="1" w:styleId="eop">
    <w:name w:val="eop"/>
    <w:basedOn w:val="Carpredefinitoparagrafo"/>
    <w:rsid w:val="00C42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20</Pages>
  <Words>5400</Words>
  <Characters>30785</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Audasso</dc:creator>
  <cp:keywords/>
  <dc:description/>
  <cp:lastModifiedBy>vincenzo caprioli</cp:lastModifiedBy>
  <cp:revision>11</cp:revision>
  <cp:lastPrinted>2023-10-04T14:19:00Z</cp:lastPrinted>
  <dcterms:created xsi:type="dcterms:W3CDTF">2025-10-16T12:53:00Z</dcterms:created>
  <dcterms:modified xsi:type="dcterms:W3CDTF">2025-10-21T12:37:00Z</dcterms:modified>
</cp:coreProperties>
</file>